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04"/>
        <w:tblW w:w="109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51"/>
        <w:gridCol w:w="34"/>
        <w:gridCol w:w="8934"/>
      </w:tblGrid>
      <w:tr w:rsidR="00392C8A" w:rsidRPr="00DA538C" w14:paraId="58908A67" w14:textId="77777777" w:rsidTr="00FB5E98">
        <w:trPr>
          <w:trHeight w:val="4233"/>
        </w:trPr>
        <w:tc>
          <w:tcPr>
            <w:tcW w:w="10919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</w:tcPr>
          <w:p w14:paraId="7883C9F6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14:paraId="72E7DAB3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DA538C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GRAD KARLOVAC - UO za gospodarstvo, poljoprivredu i turizam </w:t>
            </w:r>
          </w:p>
          <w:p w14:paraId="43BDFA71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6A3D8CCD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564F86D0" w14:textId="6D5E3CD2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A538C">
              <w:rPr>
                <w:rFonts w:ascii="Arial" w:hAnsi="Arial" w:cs="Arial"/>
                <w:b/>
                <w:color w:val="000000"/>
              </w:rPr>
              <w:t xml:space="preserve"> OPIS PROGRAMA uz Proračun za 20</w:t>
            </w:r>
            <w:r>
              <w:rPr>
                <w:rFonts w:ascii="Arial" w:hAnsi="Arial" w:cs="Arial"/>
                <w:b/>
                <w:color w:val="000000"/>
              </w:rPr>
              <w:t>21</w:t>
            </w:r>
            <w:r w:rsidRPr="00DA538C">
              <w:rPr>
                <w:rFonts w:ascii="Arial" w:hAnsi="Arial" w:cs="Arial"/>
                <w:b/>
                <w:color w:val="000000"/>
              </w:rPr>
              <w:t>. god.</w:t>
            </w:r>
          </w:p>
          <w:p w14:paraId="43F3BA72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8447BEE" w14:textId="77777777" w:rsidR="00392C8A" w:rsidRPr="00DA538C" w:rsidRDefault="00392C8A" w:rsidP="00FB5E98">
            <w:pPr>
              <w:tabs>
                <w:tab w:val="num" w:pos="900"/>
                <w:tab w:val="left" w:pos="1080"/>
                <w:tab w:val="left" w:pos="1260"/>
              </w:tabs>
              <w:ind w:left="720"/>
              <w:rPr>
                <w:rFonts w:ascii="Arial" w:hAnsi="Arial" w:cs="Arial"/>
                <w:b/>
              </w:rPr>
            </w:pPr>
          </w:p>
          <w:p w14:paraId="76535577" w14:textId="77777777" w:rsidR="00392C8A" w:rsidRPr="00DA538C" w:rsidRDefault="00392C8A" w:rsidP="00FB5E98">
            <w:pPr>
              <w:tabs>
                <w:tab w:val="left" w:pos="1800"/>
              </w:tabs>
              <w:adjustRightInd w:val="0"/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Upravni odjel za gospodarstvo, poljoprivredu i turizam obavlja savjetodavne, stručne i strateške poslove u okviru gradske uprave, a temeljeno na područjima: GOSPODARSTVO, POLJOPRIVREDA I TURIZAM. Osim globalnih, poslovi objedinjuju i niz administrativnih poslova, provedbu procesa ugovaranja i javne nabave, tehničke te pomoćne poslove za funkcioniranje drugih odjela u gradskoj upravi, za provedbu natječaja, javnih poziva te organizaciju manifestacija i raznih događanja važnih za Grad Karlovac. U okviru odjela egzistiraju poslovi vezani uz IT sektor Grada Karlovca, provedbu Strategije razvoja Karlovca pametnog grada te funkcioniranje gradske ustanove Aquatika.</w:t>
            </w:r>
          </w:p>
          <w:p w14:paraId="7602A7BE" w14:textId="77777777" w:rsidR="00392C8A" w:rsidRPr="00DA538C" w:rsidRDefault="00392C8A" w:rsidP="00FB5E98">
            <w:pPr>
              <w:tabs>
                <w:tab w:val="left" w:pos="1800"/>
              </w:tabs>
              <w:adjustRightInd w:val="0"/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EA2B6B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2C8A" w:rsidRPr="00DA538C" w14:paraId="287003A5" w14:textId="77777777" w:rsidTr="00FB5E98">
        <w:trPr>
          <w:trHeight w:val="694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</w:tcPr>
          <w:p w14:paraId="3C1A65CA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BBFBE16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Programi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</w:tcPr>
          <w:p w14:paraId="65EC4BAC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5200517" w14:textId="0D565B54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Ukupni iznos: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14.045.000,00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kn</w:t>
            </w:r>
            <w:r w:rsidRPr="00392C8A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</w:p>
        </w:tc>
      </w:tr>
      <w:tr w:rsidR="00392C8A" w:rsidRPr="00DA538C" w14:paraId="3C5C9533" w14:textId="77777777" w:rsidTr="00FB5E98">
        <w:trPr>
          <w:trHeight w:val="694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FFFFFF"/>
          </w:tcPr>
          <w:p w14:paraId="6C48A4EF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9EC566B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8934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auto"/>
          </w:tcPr>
          <w:p w14:paraId="3ABC086F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A9C61B0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11D3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REDOVNA DJELATNOST</w:t>
            </w:r>
          </w:p>
        </w:tc>
      </w:tr>
      <w:tr w:rsidR="00392C8A" w:rsidRPr="00DA538C" w14:paraId="3AA02B40" w14:textId="77777777" w:rsidTr="00FB5E98">
        <w:trPr>
          <w:trHeight w:val="694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FFFFFF"/>
          </w:tcPr>
          <w:p w14:paraId="46D48D75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343A9BA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color w:val="000000"/>
                <w:sz w:val="22"/>
                <w:szCs w:val="22"/>
              </w:rPr>
              <w:t>Financijski plan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shd w:val="clear" w:color="auto" w:fill="FFFFFF"/>
          </w:tcPr>
          <w:p w14:paraId="35D337D0" w14:textId="77777777" w:rsidR="00392C8A" w:rsidRPr="00DA538C" w:rsidRDefault="00392C8A" w:rsidP="00FB5E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310E7FB" w14:textId="67B10EBC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92C8A">
              <w:rPr>
                <w:rFonts w:ascii="Arial" w:hAnsi="Arial" w:cs="Arial"/>
                <w:b/>
                <w:color w:val="000000"/>
                <w:sz w:val="22"/>
                <w:szCs w:val="22"/>
              </w:rPr>
              <w:t>3.409.600,00</w:t>
            </w:r>
            <w:r w:rsidRPr="00392C8A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kn</w:t>
            </w:r>
          </w:p>
        </w:tc>
      </w:tr>
      <w:tr w:rsidR="00392C8A" w:rsidRPr="00DA538C" w14:paraId="74778A36" w14:textId="77777777" w:rsidTr="00FB5E98">
        <w:trPr>
          <w:trHeight w:val="694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DA81064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389AA84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5F49CA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99EC14C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A6A3E46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68E3F013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B7DF148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99E0B9A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F3018D8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35E0B9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4FAF346" w14:textId="77777777" w:rsidR="00392C8A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A5384A5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color w:val="000000"/>
                <w:sz w:val="22"/>
                <w:szCs w:val="22"/>
              </w:rPr>
              <w:t>Opis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1147AF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BE4B71" w14:textId="2F43AEE2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Ovaj Program obuhvaća aktivnosti koje su vezane uz financiranje unaprijeđena i održavanja informacijskog sustava (IS) gradske uprave te povezanih gradskih tvrtki i ustanova. Programom su predviđene aktivnosti informatičke podrške, ali i nabavke programa, računala i računalne opreme kako za sve upravne odjele tako i za 18 korisnika proračunskih sredstava koji su u sustavu lokalne riznic</w:t>
            </w:r>
            <w:r>
              <w:rPr>
                <w:rFonts w:ascii="Arial" w:hAnsi="Arial" w:cs="Arial"/>
                <w:sz w:val="22"/>
                <w:szCs w:val="22"/>
              </w:rPr>
              <w:t xml:space="preserve">e, </w:t>
            </w:r>
          </w:p>
          <w:p w14:paraId="7461159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868FD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Programom se planira slijedeće:</w:t>
            </w:r>
          </w:p>
          <w:p w14:paraId="0448C4F6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B8B807" w14:textId="77777777" w:rsidR="00392C8A" w:rsidRPr="00DA538C" w:rsidRDefault="00392C8A" w:rsidP="00FB5E9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Financiranje osnovnih aktivnosti</w:t>
            </w:r>
          </w:p>
          <w:p w14:paraId="2778DA42" w14:textId="6188FCE8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Planirani iznos: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>1.032.600,00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kn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259D73D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2BA32105" w14:textId="77777777" w:rsidR="00392C8A" w:rsidRPr="00DA538C" w:rsidRDefault="00392C8A" w:rsidP="00FB5E98">
            <w:pPr>
              <w:ind w:left="-136" w:firstLine="856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Ovom aktivnošću osigurava se redovno i uredno funkcioniranje kompletne</w:t>
            </w:r>
          </w:p>
          <w:p w14:paraId="2C3678D6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računalne opreme, kupuju se usluge interneta te razne računalne usluge za besprijekorno funkcioniranje IS Grada Karlovca i povezanih </w:t>
            </w:r>
            <w:r>
              <w:rPr>
                <w:rFonts w:ascii="Arial" w:hAnsi="Arial" w:cs="Arial"/>
                <w:sz w:val="22"/>
                <w:szCs w:val="22"/>
              </w:rPr>
              <w:t>tvrtki i ustanova</w:t>
            </w:r>
            <w:r w:rsidRPr="00DA538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C6702D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77AA55C" w14:textId="77777777" w:rsidR="00392C8A" w:rsidRPr="00DA538C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72691B7" w14:textId="77777777" w:rsidR="00392C8A" w:rsidRPr="00DA538C" w:rsidRDefault="00392C8A" w:rsidP="00FB5E9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Informatizacija Gradske uprave</w:t>
            </w:r>
          </w:p>
          <w:p w14:paraId="3DB0E469" w14:textId="1F691563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Planirani iznos: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>2.077.000,00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46375C32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54D8D204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Predmetna aktivnost sastoji se od niza troškova koji će se realizirati radi potrebnih zakupnina i najamnina opreme i programa, radi kupovine intelektualnih i osobnih usluga stručnih tvrtki i osoba, troškovi kupovine neophodnih licenci za korištena softwerska rješenja (načelo legalnosti), troškovi za kupovinu opreme i računala</w:t>
            </w:r>
            <w:r>
              <w:rPr>
                <w:rFonts w:ascii="Arial" w:hAnsi="Arial" w:cs="Arial"/>
                <w:sz w:val="22"/>
                <w:szCs w:val="22"/>
              </w:rPr>
              <w:t xml:space="preserve"> te troškovi vezani na implementaciju</w:t>
            </w:r>
          </w:p>
          <w:p w14:paraId="1CFDB3DB" w14:textId="72E47737" w:rsidR="00392C8A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E7A4F" w14:textId="77777777" w:rsidR="00F4605D" w:rsidRPr="00DA538C" w:rsidRDefault="00F4605D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E98836" w14:textId="77777777" w:rsidR="00392C8A" w:rsidRDefault="00392C8A" w:rsidP="00FB5E9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33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Implementacija SMART CITY koncepta</w:t>
            </w:r>
          </w:p>
          <w:p w14:paraId="63723594" w14:textId="13EFA9C5" w:rsidR="00392C8A" w:rsidRDefault="00392C8A" w:rsidP="00FB5E98">
            <w:pPr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Planirani iznos: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bCs/>
                <w:sz w:val="22"/>
                <w:szCs w:val="22"/>
              </w:rPr>
              <w:t>300.000,00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kn</w:t>
            </w:r>
            <w:r w:rsidRPr="00392C8A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0C460C85" w14:textId="7FDD2F72" w:rsidR="00392C8A" w:rsidRPr="00130437" w:rsidRDefault="00392C8A" w:rsidP="00FB5E98">
            <w:pPr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0437">
              <w:rPr>
                <w:rFonts w:ascii="Arial" w:hAnsi="Arial" w:cs="Arial"/>
                <w:b/>
                <w:bCs/>
                <w:sz w:val="22"/>
                <w:szCs w:val="22"/>
              </w:rPr>
              <w:t>Aktivnosti:</w:t>
            </w:r>
          </w:p>
          <w:p w14:paraId="765B056F" w14:textId="77777777" w:rsidR="00392C8A" w:rsidRPr="00130437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0437">
              <w:rPr>
                <w:rFonts w:ascii="Arial" w:hAnsi="Arial" w:cs="Arial"/>
                <w:sz w:val="22"/>
                <w:szCs w:val="22"/>
              </w:rPr>
              <w:t xml:space="preserve">Izrada programskih rješenja u svrhu digitalizacije poslovanja Gradske uprave te unaprjeđenja komunikacije sa građanima. Izrada digitalne platforme u svrhu promocije kulturne i povijesne baštine za posjetitelje Grada Karlovca i građane, sa naglaskom na populaciju u osnovnim školama. </w:t>
            </w:r>
          </w:p>
          <w:p w14:paraId="1CEC593B" w14:textId="77777777" w:rsidR="00392C8A" w:rsidRPr="00130437" w:rsidRDefault="00392C8A" w:rsidP="00FB5E98">
            <w:pPr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A650D3" w14:textId="77777777" w:rsidR="00392C8A" w:rsidRPr="00EF42DA" w:rsidRDefault="00392C8A" w:rsidP="00EF0297">
            <w:pPr>
              <w:ind w:left="72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92C8A" w:rsidRPr="00DA538C" w14:paraId="778769E2" w14:textId="77777777" w:rsidTr="00FB5E98">
        <w:trPr>
          <w:trHeight w:val="68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8FE3879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C9415D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Opći i posebni ciljevi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D6A99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34F32F1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Kvalitetnom i suvremenom IT tehnologijom biti u korak sa trendovima digitalne transformacije gradske uprave</w:t>
            </w:r>
          </w:p>
          <w:p w14:paraId="40622CB4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Umreženost sustava radi smanjenja troškova i pojednostavljenja poslova</w:t>
            </w:r>
          </w:p>
          <w:p w14:paraId="1159D7A0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Veća produktivnost i efikasnost zaposlenika gradske uprave i povezanih ustanova i tvrtki</w:t>
            </w:r>
          </w:p>
          <w:p w14:paraId="3EB1CD9F" w14:textId="52153A78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Osiguranje pouzdanosti sustava </w:t>
            </w:r>
          </w:p>
          <w:p w14:paraId="462A24F4" w14:textId="717202FA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Unaprijeđenije komunikacije sa građanima, poslovnim subjektima i proračunskim korisnicima</w:t>
            </w:r>
          </w:p>
          <w:p w14:paraId="59D87676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Racionalizacija poslovanja gradske uprave</w:t>
            </w:r>
          </w:p>
          <w:p w14:paraId="60457431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Kvalitetniji servis građanima</w:t>
            </w:r>
          </w:p>
          <w:p w14:paraId="63876825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Jačanje transparentnosti rada svih gradski upravnih odjela i službi</w:t>
            </w:r>
          </w:p>
          <w:p w14:paraId="5CB3464E" w14:textId="77777777" w:rsidR="00392C8A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Edukacija zaposlenika i jačanje digitalnih vještina</w:t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49D09A2" w14:textId="77777777" w:rsidR="00392C8A" w:rsidRPr="00DA538C" w:rsidRDefault="00392C8A" w:rsidP="00FB5E98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2C8A" w:rsidRPr="00DA538C" w14:paraId="26247BA6" w14:textId="77777777" w:rsidTr="00FB5E98">
        <w:trPr>
          <w:trHeight w:val="68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0F601B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Odgovorne osobe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D3BE0" w14:textId="77777777" w:rsidR="00392C8A" w:rsidRPr="00DA538C" w:rsidRDefault="00392C8A" w:rsidP="00FB5E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DECB27" w14:textId="77777777" w:rsidR="00392C8A" w:rsidRPr="00DA538C" w:rsidRDefault="00392C8A" w:rsidP="00FB5E98">
            <w:p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Dužnosnici, Pročelnik odjela, zaposlenici Odjela, Pročelnici ostalih odjela (prema Strategiji razvoja Karlovca pametnog grada)</w:t>
            </w:r>
          </w:p>
        </w:tc>
      </w:tr>
      <w:tr w:rsidR="00392C8A" w:rsidRPr="00DA538C" w14:paraId="4CB2697C" w14:textId="77777777" w:rsidTr="00FB5E98">
        <w:trPr>
          <w:trHeight w:val="68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0A85908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Mjere efikasnosti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C7DEB" w14:textId="77777777" w:rsidR="00392C8A" w:rsidRPr="00DA538C" w:rsidRDefault="00392C8A" w:rsidP="00FB5E9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277D6F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Kvaliteta IT opreme i programa</w:t>
            </w:r>
          </w:p>
          <w:p w14:paraId="6C03D5BA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Broj SMART CITY rješenja</w:t>
            </w:r>
          </w:p>
          <w:p w14:paraId="6A2B2892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Zadovoljstvo krajnjih korisnika</w:t>
            </w:r>
          </w:p>
          <w:p w14:paraId="14C04760" w14:textId="77777777" w:rsidR="00392C8A" w:rsidRPr="00DA538C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Efikasnost i produktivnost zaposlenika gradske uprave</w:t>
            </w:r>
          </w:p>
          <w:p w14:paraId="2F7EFBA7" w14:textId="77777777" w:rsidR="00392C8A" w:rsidRDefault="00392C8A" w:rsidP="00FB5E98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Transparentnost rada gradske uprave</w:t>
            </w:r>
          </w:p>
          <w:p w14:paraId="3588FDFA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3841E29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E85E987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25CC9B1" w14:textId="77777777" w:rsidR="00392C8A" w:rsidRPr="00DA538C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3B7D9588" w14:textId="77777777" w:rsidTr="00FB5E98">
        <w:trPr>
          <w:trHeight w:val="68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6DF4C77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5000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F853A49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19E02F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RAZVOJ MALOG I SREDNJEG PODUZETNIŠTVA</w:t>
            </w:r>
          </w:p>
          <w:p w14:paraId="6CBA207F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2C8A" w:rsidRPr="00DA538C" w14:paraId="1F52952F" w14:textId="77777777" w:rsidTr="00FB5E98">
        <w:trPr>
          <w:trHeight w:val="607"/>
        </w:trPr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E63BD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893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219F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07DA68" w14:textId="01CD9871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>1.248.500,00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kn</w:t>
            </w:r>
          </w:p>
        </w:tc>
      </w:tr>
      <w:tr w:rsidR="00392C8A" w:rsidRPr="00DA538C" w14:paraId="2645A103" w14:textId="77777777" w:rsidTr="00FB5E98">
        <w:trPr>
          <w:trHeight w:val="811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1F7E7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Opis programa</w:t>
            </w:r>
          </w:p>
          <w:p w14:paraId="1E002BDE" w14:textId="77777777" w:rsidR="00392C8A" w:rsidRPr="00DA538C" w:rsidRDefault="00392C8A" w:rsidP="00FB5E9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F9A0D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E59342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Ovim Programom se planira sljedeće:</w:t>
            </w:r>
          </w:p>
          <w:p w14:paraId="524EF6BC" w14:textId="77777777" w:rsidR="00392C8A" w:rsidRPr="00DA538C" w:rsidRDefault="00392C8A" w:rsidP="00FB5E98">
            <w:pPr>
              <w:tabs>
                <w:tab w:val="left" w:pos="252"/>
              </w:tabs>
              <w:ind w:left="72" w:hanging="25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3A5C6722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1</w:t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>. Mjere održivog poslovanja poduzetnika</w:t>
            </w:r>
          </w:p>
          <w:p w14:paraId="05ED5F38" w14:textId="2F078C8A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   Planirani iznos: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>860.500,00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>Kn</w:t>
            </w:r>
          </w:p>
          <w:p w14:paraId="7E6A8EFA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   Aktivnosti:</w:t>
            </w:r>
          </w:p>
          <w:p w14:paraId="58FC106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0DCB08" w14:textId="77777777" w:rsidR="00392C8A" w:rsidRPr="00DA538C" w:rsidRDefault="00392C8A" w:rsidP="00FB5E98">
            <w:pPr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Potpore poduzetništvu </w:t>
            </w:r>
          </w:p>
          <w:p w14:paraId="0132D1AB" w14:textId="33D00E7E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t xml:space="preserve"> </w:t>
            </w:r>
            <w:r w:rsidRPr="00392C8A">
              <w:rPr>
                <w:rFonts w:ascii="Arial" w:hAnsi="Arial" w:cs="Arial"/>
                <w:sz w:val="22"/>
                <w:szCs w:val="22"/>
              </w:rPr>
              <w:t>860.500,00</w:t>
            </w:r>
            <w:r w:rsidRPr="00392C8A">
              <w:rPr>
                <w:rFonts w:ascii="Arial" w:hAnsi="Arial" w:cs="Arial"/>
                <w:sz w:val="22"/>
                <w:szCs w:val="22"/>
              </w:rPr>
              <w:tab/>
            </w:r>
            <w:r w:rsidRPr="00DA538C">
              <w:rPr>
                <w:rFonts w:ascii="Arial" w:hAnsi="Arial" w:cs="Arial"/>
                <w:sz w:val="22"/>
                <w:szCs w:val="22"/>
              </w:rPr>
              <w:t>Kn</w:t>
            </w:r>
          </w:p>
          <w:p w14:paraId="15A245D8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5E3635" w14:textId="5714957A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O</w:t>
            </w:r>
            <w:r>
              <w:rPr>
                <w:rFonts w:ascii="Arial" w:hAnsi="Arial" w:cs="Arial"/>
                <w:sz w:val="22"/>
                <w:szCs w:val="22"/>
              </w:rPr>
              <w:t>vim sredstvima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planira se dodjela potpora projektima mikro i malih poduzetnika </w:t>
            </w:r>
            <w:r w:rsidRPr="00DA538C">
              <w:rPr>
                <w:rFonts w:ascii="Arial" w:hAnsi="Arial" w:cs="Arial"/>
                <w:sz w:val="22"/>
                <w:szCs w:val="22"/>
              </w:rPr>
              <w:lastRenderedPageBreak/>
              <w:t xml:space="preserve">temeljem Pravilnika kojeg će donijeti Gradonačelnik. Pravilnikom će se utvrditi mjere poticanja 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A538C">
              <w:rPr>
                <w:rFonts w:ascii="Arial" w:hAnsi="Arial" w:cs="Arial"/>
                <w:sz w:val="22"/>
                <w:szCs w:val="22"/>
              </w:rPr>
              <w:t>način ostvarivanja potpore</w:t>
            </w:r>
            <w:r>
              <w:rPr>
                <w:rFonts w:ascii="Arial" w:hAnsi="Arial" w:cs="Arial"/>
                <w:sz w:val="22"/>
                <w:szCs w:val="22"/>
              </w:rPr>
              <w:t xml:space="preserve"> i drugi uvjeti sukladno Zakonima i EU propisima koji se odnose na potpore</w:t>
            </w:r>
            <w:r w:rsidRPr="00DA538C">
              <w:rPr>
                <w:rFonts w:ascii="Arial" w:hAnsi="Arial" w:cs="Arial"/>
                <w:sz w:val="22"/>
                <w:szCs w:val="22"/>
              </w:rPr>
              <w:t>. Projekti koji se podupiru moraju već biti realizirani i potpora se dodjeljuje na temelju vjerodostojnih isprava.</w:t>
            </w:r>
            <w:r w:rsidR="00511546">
              <w:rPr>
                <w:rFonts w:ascii="Arial" w:hAnsi="Arial" w:cs="Arial"/>
                <w:sz w:val="22"/>
                <w:szCs w:val="22"/>
              </w:rPr>
              <w:t xml:space="preserve"> Ovim sredstvima obuhvaćene su potpore ublažavanja posljedica uzrokovanih epidemijom koronavirus</w:t>
            </w:r>
            <w:r w:rsidR="0026017F">
              <w:rPr>
                <w:rFonts w:ascii="Arial" w:hAnsi="Arial" w:cs="Arial"/>
                <w:sz w:val="22"/>
                <w:szCs w:val="22"/>
              </w:rPr>
              <w:t>om.</w:t>
            </w:r>
          </w:p>
          <w:p w14:paraId="725239D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8230EE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9BFCB1" w14:textId="77777777" w:rsidR="00392C8A" w:rsidRPr="00DA538C" w:rsidRDefault="00392C8A" w:rsidP="00FB5E98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Promidžba poduzetništva i obrtništva</w:t>
            </w:r>
          </w:p>
          <w:p w14:paraId="5339F129" w14:textId="1A16E96D" w:rsidR="00392C8A" w:rsidRPr="00DA538C" w:rsidRDefault="00392C8A" w:rsidP="00FB5E98">
            <w:pPr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Iznos: </w:t>
            </w:r>
            <w:r>
              <w:t xml:space="preserve"> 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>68.000,00</w:t>
            </w:r>
            <w:r w:rsidRPr="00392C8A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>Kn</w:t>
            </w:r>
          </w:p>
          <w:p w14:paraId="70E58A15" w14:textId="77777777" w:rsidR="00392C8A" w:rsidRPr="00BA7EF0" w:rsidRDefault="00392C8A" w:rsidP="00FB5E98">
            <w:pPr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7EF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Aktivnosti: </w:t>
            </w:r>
          </w:p>
          <w:p w14:paraId="30EF3FD1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6FF5E3" w14:textId="77777777" w:rsidR="00392C8A" w:rsidRPr="00DA538C" w:rsidRDefault="00392C8A" w:rsidP="00FB5E98">
            <w:pPr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Rashodi za usluge</w:t>
            </w:r>
          </w:p>
          <w:p w14:paraId="1338F1D0" w14:textId="00756645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sz w:val="22"/>
                <w:szCs w:val="22"/>
              </w:rPr>
              <w:t xml:space="preserve">10.000,00 </w:t>
            </w:r>
            <w:r w:rsidRPr="00DA538C">
              <w:rPr>
                <w:rFonts w:ascii="Arial" w:hAnsi="Arial" w:cs="Arial"/>
                <w:sz w:val="22"/>
                <w:szCs w:val="22"/>
              </w:rPr>
              <w:t>Kn</w:t>
            </w:r>
          </w:p>
          <w:p w14:paraId="0AA18511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7AA21B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Ovim iznosom planiraju se financirati  radionice s poduzetnicima, izrada promotivnih brošura, sudjelovanje na sajmovima, </w:t>
            </w:r>
            <w:r>
              <w:rPr>
                <w:rFonts w:ascii="Arial" w:hAnsi="Arial" w:cs="Arial"/>
                <w:sz w:val="22"/>
                <w:szCs w:val="22"/>
              </w:rPr>
              <w:t xml:space="preserve">suorganizacija sajmova isl. </w:t>
            </w:r>
          </w:p>
          <w:p w14:paraId="08A9EA36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3830A4" w14:textId="77777777" w:rsidR="00511546" w:rsidRDefault="00FB5E98" w:rsidP="00EF0297">
            <w:pPr>
              <w:pStyle w:val="Odlomakpopisa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546">
              <w:rPr>
                <w:rFonts w:ascii="Arial" w:hAnsi="Arial" w:cs="Arial"/>
                <w:sz w:val="22"/>
                <w:szCs w:val="22"/>
              </w:rPr>
              <w:t>Ostali financijski rashodi</w:t>
            </w:r>
          </w:p>
          <w:p w14:paraId="798ACB97" w14:textId="4CC4114D" w:rsidR="00392C8A" w:rsidRDefault="00511546" w:rsidP="00511546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FB5E98" w:rsidRPr="00511546">
              <w:rPr>
                <w:rFonts w:ascii="Arial" w:hAnsi="Arial" w:cs="Arial"/>
                <w:sz w:val="22"/>
                <w:szCs w:val="22"/>
              </w:rPr>
              <w:t xml:space="preserve"> 3.000,00 KN</w:t>
            </w:r>
          </w:p>
          <w:p w14:paraId="767FC90A" w14:textId="77777777" w:rsidR="0026017F" w:rsidRDefault="0026017F" w:rsidP="00511546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D63AB0" w14:textId="77777777" w:rsidR="0026017F" w:rsidRDefault="0026017F" w:rsidP="00511546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017F">
              <w:rPr>
                <w:rFonts w:ascii="Arial" w:hAnsi="Arial" w:cs="Arial"/>
                <w:sz w:val="22"/>
                <w:szCs w:val="22"/>
              </w:rPr>
              <w:t>Ovom aktivnosti financirati će se nabava financijskih i drugih podataka za potrebe</w:t>
            </w:r>
          </w:p>
          <w:p w14:paraId="25EA22E3" w14:textId="700A6BCB" w:rsidR="00511546" w:rsidRDefault="0026017F" w:rsidP="0026017F">
            <w:pPr>
              <w:pStyle w:val="Odlomakpopisa"/>
              <w:ind w:left="2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017F">
              <w:rPr>
                <w:rFonts w:ascii="Arial" w:hAnsi="Arial" w:cs="Arial"/>
                <w:sz w:val="22"/>
                <w:szCs w:val="22"/>
              </w:rPr>
              <w:t>Odjela.</w:t>
            </w:r>
          </w:p>
          <w:p w14:paraId="7F1B2212" w14:textId="77777777" w:rsidR="0026017F" w:rsidRPr="00511546" w:rsidRDefault="0026017F" w:rsidP="00511546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B165FA" w14:textId="77777777" w:rsidR="00392C8A" w:rsidRPr="00DA538C" w:rsidRDefault="00392C8A" w:rsidP="00FB5E98">
            <w:pPr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Usluge promidžbe i informiranja</w:t>
            </w:r>
          </w:p>
          <w:p w14:paraId="1CA2070F" w14:textId="7CF44CE9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1C7E9B">
              <w:rPr>
                <w:rFonts w:ascii="Arial" w:hAnsi="Arial" w:cs="Arial"/>
                <w:sz w:val="22"/>
                <w:szCs w:val="22"/>
              </w:rPr>
              <w:t>5</w:t>
            </w:r>
            <w:r w:rsidRPr="00DA538C">
              <w:rPr>
                <w:rFonts w:ascii="Arial" w:hAnsi="Arial" w:cs="Arial"/>
                <w:sz w:val="22"/>
                <w:szCs w:val="22"/>
              </w:rPr>
              <w:t>0.000,00 Kn</w:t>
            </w:r>
          </w:p>
          <w:p w14:paraId="0EF578C2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2667B1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Ovom aktivnošću financirati će se promidžbene aktivnosti za jačanje vidljivosti Grada Karlovca na poduzetničkoj i investicijskoj karti Hrvatske te izrada godišnje analize o stanju gospodarstva Grada Karlovca i kupnja drugih podataka vezanih za potrebe Odjela. </w:t>
            </w:r>
          </w:p>
          <w:p w14:paraId="2E64DA80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1F3B3C" w14:textId="77777777" w:rsidR="00392C8A" w:rsidRPr="00DA538C" w:rsidRDefault="00392C8A" w:rsidP="00FB5E98">
            <w:pPr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Ostali nespomenuti rashodi poslovanja </w:t>
            </w:r>
          </w:p>
          <w:p w14:paraId="3F306BBA" w14:textId="4337824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3FA18D05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33ABD97A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Ova aktivnost podrazumijeva troškove koji nastaju prilikom organizacije događanja vezanih na poduzetništvo (reprezentacija za radionice i sajmove</w:t>
            </w:r>
            <w:r>
              <w:rPr>
                <w:rFonts w:ascii="Arial" w:hAnsi="Arial" w:cs="Arial"/>
                <w:sz w:val="22"/>
                <w:szCs w:val="22"/>
              </w:rPr>
              <w:t>, pokroviteljstva isl.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62C2DCEF" w14:textId="77777777" w:rsidR="00392C8A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A29ED4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41B55" w14:textId="77777777" w:rsidR="00392C8A" w:rsidRPr="00DA538C" w:rsidRDefault="00392C8A" w:rsidP="00FB5E98">
            <w:pPr>
              <w:numPr>
                <w:ilvl w:val="0"/>
                <w:numId w:val="8"/>
              </w:numPr>
              <w:tabs>
                <w:tab w:val="left" w:pos="74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Potpore Udruženju obrtnika Grada Karlovca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 HGK Žup. komori Karlovac</w:t>
            </w:r>
          </w:p>
          <w:p w14:paraId="3589706F" w14:textId="6C2CE558" w:rsidR="00392C8A" w:rsidRPr="00DA538C" w:rsidRDefault="00392C8A" w:rsidP="00FB5E98">
            <w:pPr>
              <w:tabs>
                <w:tab w:val="left" w:pos="744"/>
              </w:tabs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     Iznos:</w:t>
            </w:r>
            <w:r w:rsidR="001C7E9B">
              <w:rPr>
                <w:rFonts w:ascii="Arial" w:hAnsi="Arial" w:cs="Arial"/>
                <w:b/>
                <w:sz w:val="22"/>
                <w:szCs w:val="22"/>
              </w:rPr>
              <w:t>32</w:t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>0.000,00 Kn</w:t>
            </w:r>
          </w:p>
          <w:p w14:paraId="74AB2305" w14:textId="77777777" w:rsidR="00392C8A" w:rsidRPr="00E0418C" w:rsidRDefault="00392C8A" w:rsidP="00FB5E98">
            <w:pPr>
              <w:tabs>
                <w:tab w:val="left" w:pos="744"/>
              </w:tabs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41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Aktivnosti: </w:t>
            </w:r>
          </w:p>
          <w:p w14:paraId="646B68B5" w14:textId="77777777" w:rsidR="00392C8A" w:rsidRPr="00DA538C" w:rsidRDefault="00392C8A" w:rsidP="00FB5E98">
            <w:pPr>
              <w:tabs>
                <w:tab w:val="left" w:pos="744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9CC531" w14:textId="05635192" w:rsidR="00392C8A" w:rsidRPr="00DA538C" w:rsidRDefault="00392C8A" w:rsidP="00FB5E98">
            <w:pPr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Tekuće donacije u novcu – organizacija </w:t>
            </w:r>
            <w:r w:rsidR="001C7E9B">
              <w:rPr>
                <w:rFonts w:ascii="Arial" w:hAnsi="Arial" w:cs="Arial"/>
                <w:sz w:val="22"/>
                <w:szCs w:val="22"/>
              </w:rPr>
              <w:t>gospodarskih manifestacija i aktivnosti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45AFAF" w14:textId="452E9EEE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511546">
              <w:rPr>
                <w:rFonts w:ascii="Arial" w:hAnsi="Arial" w:cs="Arial"/>
                <w:sz w:val="22"/>
                <w:szCs w:val="22"/>
              </w:rPr>
              <w:t>320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20719FF9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204D63" w14:textId="2C2D55D7" w:rsidR="00392C8A" w:rsidRPr="00DA538C" w:rsidRDefault="00392C8A" w:rsidP="00EF0297">
            <w:pPr>
              <w:tabs>
                <w:tab w:val="left" w:pos="743"/>
              </w:tabs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Ova aktivnost predstavlja subvenciju troškova Udruženju obrtnika Grada Karlovca za </w:t>
            </w:r>
            <w:r>
              <w:rPr>
                <w:rFonts w:ascii="Arial" w:hAnsi="Arial" w:cs="Arial"/>
                <w:sz w:val="22"/>
                <w:szCs w:val="22"/>
              </w:rPr>
              <w:t>su</w:t>
            </w:r>
            <w:r w:rsidRPr="00DA538C">
              <w:rPr>
                <w:rFonts w:ascii="Arial" w:hAnsi="Arial" w:cs="Arial"/>
                <w:sz w:val="22"/>
                <w:szCs w:val="22"/>
              </w:rPr>
              <w:t>organizaciju manifestacije „Gospodarski sajam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7E9B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1C7E9B" w:rsidRPr="00DA538C">
              <w:rPr>
                <w:rFonts w:ascii="Arial" w:hAnsi="Arial" w:cs="Arial"/>
                <w:sz w:val="22"/>
                <w:szCs w:val="22"/>
              </w:rPr>
              <w:t>za provođenje aktivnosti</w:t>
            </w:r>
            <w:r w:rsidR="001C7E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7E9B" w:rsidRPr="00DA538C">
              <w:rPr>
                <w:rFonts w:ascii="Arial" w:hAnsi="Arial" w:cs="Arial"/>
                <w:sz w:val="22"/>
                <w:szCs w:val="22"/>
              </w:rPr>
              <w:t>za organizaciju stručnih seminara, informatičko obrazovanje obrtnika, sajamske nastupe i izložbe te održavanje radionic</w:t>
            </w:r>
            <w:r w:rsidR="001C7E9B">
              <w:rPr>
                <w:rFonts w:ascii="Arial" w:hAnsi="Arial" w:cs="Arial"/>
                <w:sz w:val="22"/>
                <w:szCs w:val="22"/>
              </w:rPr>
              <w:t>a,</w:t>
            </w:r>
            <w:r w:rsidR="001C7E9B"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u svrhu promoviranja karlovačkih </w:t>
            </w:r>
            <w:r w:rsidR="001C7E9B">
              <w:rPr>
                <w:rFonts w:ascii="Arial" w:hAnsi="Arial" w:cs="Arial"/>
                <w:sz w:val="22"/>
                <w:szCs w:val="22"/>
              </w:rPr>
              <w:t xml:space="preserve">poduzetnika i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obrta općenito,  OPG-ova s ekološkim predznakom, obrtničkih zanimanja i obrazovnih programa općenito i drugih poslovnih subjekata. Udruženje obrtnika je za navedenu manifestaciju u propisanom roku podnijelo zahtjev za sufinanciranje iz Proračuna Grada </w:t>
            </w:r>
            <w:r w:rsidRPr="00DA538C">
              <w:rPr>
                <w:rFonts w:ascii="Arial" w:hAnsi="Arial" w:cs="Arial"/>
                <w:sz w:val="22"/>
                <w:szCs w:val="22"/>
              </w:rPr>
              <w:lastRenderedPageBreak/>
              <w:t xml:space="preserve">s popisom aktivnosti i troškova. </w:t>
            </w:r>
          </w:p>
        </w:tc>
      </w:tr>
      <w:tr w:rsidR="00392C8A" w:rsidRPr="00DA538C" w14:paraId="3F52E36D" w14:textId="77777777" w:rsidTr="00FB5E98">
        <w:trPr>
          <w:trHeight w:val="585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EC5F5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3D27F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Opći ciljevi</w:t>
            </w:r>
          </w:p>
          <w:p w14:paraId="7433E288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8281" w14:textId="77777777" w:rsidR="00392C8A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495586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poticanje zapošljavanja iz svih kategorija radno sposobnih osoba</w:t>
            </w:r>
          </w:p>
          <w:p w14:paraId="5C62B42B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poticanje otvaranja novih gospodarskih subjekata i općenito razvoja gospodarstva Grada Karlovca</w:t>
            </w:r>
          </w:p>
          <w:p w14:paraId="51A6C231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aktivnosti u obrtništvu, te mikro,  malom i srednjem poduzetništvu</w:t>
            </w:r>
          </w:p>
          <w:p w14:paraId="0574B336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sufinanciranje kvalitetnih i razvojnih poduzetničkih projekata  i ideja</w:t>
            </w:r>
          </w:p>
          <w:p w14:paraId="690BD730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pomoć revitalizaciji poslovnih subjekata sa smanjenim kapacitetima</w:t>
            </w:r>
          </w:p>
          <w:p w14:paraId="0CD45A49" w14:textId="2CE6B617" w:rsidR="00392C8A" w:rsidRPr="00EF0297" w:rsidRDefault="00392C8A" w:rsidP="00EF0297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pomoć razvoju novih perspektivnih tržišno konkurentnih zanimanja i djelatnosti</w:t>
            </w:r>
          </w:p>
          <w:p w14:paraId="499863DB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sufinanciranje diverzifikacije i digitalizacije poslovnih subjekata</w:t>
            </w:r>
          </w:p>
          <w:p w14:paraId="763BB161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prikupljanje podataka, analiza i praćenje stanja u gospodarstvu Grada Karlovca</w:t>
            </w:r>
          </w:p>
          <w:p w14:paraId="6B10DADC" w14:textId="77777777" w:rsidR="00392C8A" w:rsidRPr="00DA538C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pomoć udruženjima iz sektora obrtništva</w:t>
            </w:r>
          </w:p>
          <w:p w14:paraId="00A9173F" w14:textId="77777777" w:rsidR="00392C8A" w:rsidRDefault="00392C8A" w:rsidP="00FB5E9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promocija karlovačkog gospodarstva u cijelosti</w:t>
            </w:r>
          </w:p>
          <w:p w14:paraId="71ED7FF6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5EFE3A70" w14:textId="77777777" w:rsidTr="00FB5E98">
        <w:trPr>
          <w:trHeight w:val="696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B908E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Posebni ciljevi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58E20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EFA22BE" w14:textId="77777777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poslovne aktivnosti, te inovativnosti i rezultata poslovanja poduzetnika</w:t>
            </w:r>
          </w:p>
          <w:p w14:paraId="2D138095" w14:textId="617F6AE2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povećanje broja gospodarskih subjekata, u </w:t>
            </w:r>
            <w:r w:rsidR="00F4605D" w:rsidRPr="00DA538C">
              <w:rPr>
                <w:rFonts w:ascii="Arial" w:hAnsi="Arial" w:cs="Arial"/>
                <w:sz w:val="22"/>
                <w:szCs w:val="22"/>
              </w:rPr>
              <w:t>okviru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poslovnih zona i općenito</w:t>
            </w:r>
          </w:p>
          <w:p w14:paraId="60389863" w14:textId="77777777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kvalitete proizvoda i usluga</w:t>
            </w:r>
          </w:p>
          <w:p w14:paraId="763AFA02" w14:textId="77777777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izvozne kvote karlovačkih proizvoda i usluga</w:t>
            </w:r>
          </w:p>
          <w:p w14:paraId="4F961C15" w14:textId="77777777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transformacija poslovanja kroz razvoj digitalnih vještina</w:t>
            </w:r>
          </w:p>
          <w:p w14:paraId="4CC0271F" w14:textId="436706E2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poticanje mladih na</w:t>
            </w:r>
            <w:r w:rsidR="00F4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538C">
              <w:rPr>
                <w:rFonts w:ascii="Arial" w:hAnsi="Arial" w:cs="Arial"/>
                <w:sz w:val="22"/>
                <w:szCs w:val="22"/>
              </w:rPr>
              <w:t>pokretanje vlastitog posla (samozapošljavanje)</w:t>
            </w:r>
          </w:p>
          <w:p w14:paraId="02A9B3C5" w14:textId="77777777" w:rsidR="00392C8A" w:rsidRPr="00DA538C" w:rsidRDefault="00392C8A" w:rsidP="00FB5E9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rast broja START UPova</w:t>
            </w:r>
          </w:p>
          <w:p w14:paraId="4362486F" w14:textId="77777777" w:rsidR="00392C8A" w:rsidRPr="00DA538C" w:rsidRDefault="00392C8A" w:rsidP="00FB5E9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smanjenje broja nezaposlenih osoba sa područja Grada</w:t>
            </w:r>
          </w:p>
          <w:p w14:paraId="2C81A930" w14:textId="77777777" w:rsidR="00392C8A" w:rsidRPr="00DA538C" w:rsidRDefault="00392C8A" w:rsidP="00FB5E9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promicanje poduzetništva i obrtništva kao mogućnosti zapošljavanja</w:t>
            </w:r>
          </w:p>
          <w:p w14:paraId="05445F46" w14:textId="77777777" w:rsidR="00392C8A" w:rsidRPr="002B2AE9" w:rsidRDefault="00392C8A" w:rsidP="00FB5E9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2B2AE9">
              <w:rPr>
                <w:rFonts w:ascii="Arial" w:hAnsi="Arial" w:cs="Arial"/>
                <w:sz w:val="22"/>
                <w:szCs w:val="22"/>
              </w:rPr>
              <w:t>upoznavanje s gospodarskom situacijom Grada</w:t>
            </w:r>
          </w:p>
          <w:p w14:paraId="2B07A2D3" w14:textId="77777777" w:rsidR="00392C8A" w:rsidRPr="00DA538C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10384C1F" w14:textId="77777777" w:rsidTr="00FB5E98">
        <w:trPr>
          <w:trHeight w:val="48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4C6F5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90E6" w14:textId="77777777" w:rsidR="00392C8A" w:rsidRDefault="00392C8A" w:rsidP="00FB5E98">
            <w:pPr>
              <w:pStyle w:val="Standard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4C0B6FA" w14:textId="77777777" w:rsidR="00392C8A" w:rsidRPr="00DA538C" w:rsidRDefault="00392C8A" w:rsidP="00FB5E98">
            <w:pPr>
              <w:pStyle w:val="Standard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538C">
              <w:rPr>
                <w:rFonts w:ascii="Arial" w:hAnsi="Arial" w:cs="Arial"/>
                <w:bCs/>
                <w:sz w:val="22"/>
                <w:szCs w:val="22"/>
              </w:rPr>
              <w:t>Zakon o poticanju razvoja malog gospodarstva (NN br. 29/02, 6</w:t>
            </w: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DA538C">
              <w:rPr>
                <w:rFonts w:ascii="Arial" w:hAnsi="Arial" w:cs="Arial"/>
                <w:bCs/>
                <w:sz w:val="22"/>
                <w:szCs w:val="22"/>
              </w:rPr>
              <w:t>/07, 53/12, 56/13, 121/16), Zakon o državnim potporama  (NN 47/14</w:t>
            </w:r>
            <w:r w:rsidRPr="00A5512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A55128">
              <w:rPr>
                <w:rFonts w:ascii="Arial" w:hAnsi="Arial" w:cs="Arial"/>
                <w:sz w:val="22"/>
                <w:szCs w:val="22"/>
              </w:rPr>
              <w:t>69/17), Zakon o financiranju jedinica lokalne uprave i područne (regionalne) samouprave (NN 127/17), Zakon o poticanju ulaganja (102/15, 25/18</w:t>
            </w:r>
            <w:r>
              <w:rPr>
                <w:rFonts w:ascii="Arial" w:hAnsi="Arial" w:cs="Arial"/>
                <w:sz w:val="22"/>
                <w:szCs w:val="22"/>
              </w:rPr>
              <w:t>, 114/18</w:t>
            </w:r>
            <w:r w:rsidRPr="00A55128">
              <w:rPr>
                <w:rFonts w:ascii="Arial" w:hAnsi="Arial" w:cs="Arial"/>
                <w:sz w:val="22"/>
                <w:szCs w:val="22"/>
              </w:rPr>
              <w:t xml:space="preserve">). Uredbe Europske komisije koje se odnose na </w:t>
            </w:r>
            <w:r>
              <w:rPr>
                <w:rFonts w:ascii="Arial" w:hAnsi="Arial" w:cs="Arial"/>
                <w:sz w:val="22"/>
                <w:szCs w:val="22"/>
              </w:rPr>
              <w:t>deminimis potpore</w:t>
            </w:r>
            <w:r w:rsidRPr="00A55128">
              <w:rPr>
                <w:rFonts w:ascii="Arial" w:hAnsi="Arial" w:cs="Arial"/>
                <w:sz w:val="22"/>
                <w:szCs w:val="22"/>
              </w:rPr>
              <w:t>.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2C8A" w:rsidRPr="00DA538C" w14:paraId="6E99FF6C" w14:textId="77777777" w:rsidTr="00FB5E98">
        <w:trPr>
          <w:trHeight w:val="503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CF6AF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Odgovorne osobe za programe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084F9" w14:textId="77777777" w:rsidR="00392C8A" w:rsidRPr="00DA538C" w:rsidRDefault="00392C8A" w:rsidP="00FB5E98">
            <w:p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Pročelnik Odjela, djelatnici Odjela, Udruženje obrtnika Grada Karlovca, </w:t>
            </w:r>
            <w:r>
              <w:rPr>
                <w:rFonts w:ascii="Arial" w:hAnsi="Arial" w:cs="Arial"/>
                <w:sz w:val="22"/>
                <w:szCs w:val="22"/>
              </w:rPr>
              <w:t>Hrvatska obrtnička komora, HGK Gospodarska komora Karlovac</w:t>
            </w:r>
          </w:p>
        </w:tc>
      </w:tr>
      <w:tr w:rsidR="00392C8A" w:rsidRPr="00DA538C" w14:paraId="34B9A339" w14:textId="77777777" w:rsidTr="00FB5E98">
        <w:trPr>
          <w:trHeight w:val="893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24E8D09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Procjena rezultata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</w:tcPr>
          <w:p w14:paraId="129607BF" w14:textId="77777777" w:rsidR="00392C8A" w:rsidRDefault="00392C8A" w:rsidP="00FB5E98">
            <w:pPr>
              <w:spacing w:before="60"/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0B3DF4A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posjetitelja na organiziranim sajmovima i drugim događanjima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2F89D680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poduzetnika koji su organizirano sudjelovali na sajmovima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55F6C451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održanih radionica, seminara i edukacija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76D62CC4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održanih gospodarskih događanja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11805723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i vrsta prijavljenih projekata na raspisane natječaje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39B9DFB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i vrsta dodijeljenih subvencija na kredite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04084582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dodijeljenih potpora kroz Javne pozive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4C5F3CDB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novootvorenih poslovnih subjekata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7CAE72F9" w14:textId="77777777" w:rsidR="00392C8A" w:rsidRPr="00DA538C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zaposlenih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4B7DBD5B" w14:textId="77777777" w:rsidR="00392C8A" w:rsidRDefault="00392C8A" w:rsidP="00FB5E98">
            <w:pPr>
              <w:numPr>
                <w:ilvl w:val="0"/>
                <w:numId w:val="5"/>
              </w:num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nezaposlenih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14:paraId="31D6327D" w14:textId="77777777" w:rsidR="00392C8A" w:rsidRDefault="00392C8A" w:rsidP="00FB5E98">
            <w:pPr>
              <w:spacing w:before="60"/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2E20A81" w14:textId="29E46999" w:rsidR="00392C8A" w:rsidRPr="00DA538C" w:rsidRDefault="00392C8A" w:rsidP="00EF029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Procjena rezultata izvršit će se temeljem dostavljenih izvješća korisnika programa i podataka koje će prikupiti UO za gospodarstvo, poljoprivredu i turizam</w:t>
            </w:r>
          </w:p>
        </w:tc>
      </w:tr>
      <w:tr w:rsidR="00392C8A" w:rsidRPr="00DA538C" w14:paraId="4692711B" w14:textId="77777777" w:rsidTr="00FB5E98">
        <w:trPr>
          <w:trHeight w:val="611"/>
        </w:trPr>
        <w:tc>
          <w:tcPr>
            <w:tcW w:w="19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50B7899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5001</w:t>
            </w:r>
          </w:p>
        </w:tc>
        <w:tc>
          <w:tcPr>
            <w:tcW w:w="8934" w:type="dxa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C255193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B73C56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RAZVOJ TURIZMA</w:t>
            </w:r>
          </w:p>
        </w:tc>
      </w:tr>
      <w:tr w:rsidR="00392C8A" w:rsidRPr="00DA538C" w14:paraId="3F691147" w14:textId="77777777" w:rsidTr="00FB5E98">
        <w:trPr>
          <w:trHeight w:val="701"/>
        </w:trPr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E5AF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893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D525A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D1034" w14:textId="47D1E9DE" w:rsidR="00392C8A" w:rsidRPr="00DA538C" w:rsidRDefault="00330A89" w:rsidP="00FB5E98">
            <w:pPr>
              <w:ind w:left="7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0A89">
              <w:rPr>
                <w:rFonts w:ascii="Arial" w:hAnsi="Arial" w:cs="Arial"/>
                <w:b/>
                <w:sz w:val="22"/>
                <w:szCs w:val="22"/>
              </w:rPr>
              <w:t>1.818.000,00</w:t>
            </w:r>
            <w:r w:rsidRPr="00330A89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392C8A" w:rsidRPr="00DA538C">
              <w:rPr>
                <w:rFonts w:ascii="Arial" w:hAnsi="Arial" w:cs="Arial"/>
                <w:b/>
                <w:sz w:val="22"/>
                <w:szCs w:val="22"/>
              </w:rPr>
              <w:t>Kn</w:t>
            </w:r>
          </w:p>
          <w:p w14:paraId="0F3355A3" w14:textId="77777777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2C8A" w:rsidRPr="00DA538C" w14:paraId="6AFF94E9" w14:textId="77777777" w:rsidTr="00FB5E98">
        <w:trPr>
          <w:trHeight w:val="811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89A13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Opis programa</w:t>
            </w:r>
          </w:p>
          <w:p w14:paraId="76CB971A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B63B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Ovim Programom se planira sljedeće: </w:t>
            </w:r>
          </w:p>
          <w:p w14:paraId="2E0BE3F4" w14:textId="77777777" w:rsidR="00392C8A" w:rsidRPr="005D2FFB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34DE7C" w14:textId="77777777" w:rsidR="00392C8A" w:rsidRPr="005D2FFB" w:rsidRDefault="00392C8A" w:rsidP="00FB5E98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sz w:val="22"/>
                <w:szCs w:val="22"/>
              </w:rPr>
              <w:t xml:space="preserve">Promidžba turizma grada Karlovca </w:t>
            </w:r>
          </w:p>
          <w:p w14:paraId="1C480288" w14:textId="36C69AFC" w:rsidR="00392C8A" w:rsidRPr="00FB5E98" w:rsidRDefault="00392C8A" w:rsidP="00FB5E98">
            <w:pPr>
              <w:ind w:left="7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sz w:val="22"/>
                <w:szCs w:val="22"/>
              </w:rPr>
              <w:t xml:space="preserve">Planirani </w:t>
            </w: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5D2FFB">
              <w:rPr>
                <w:rFonts w:ascii="Arial" w:hAnsi="Arial" w:cs="Arial"/>
                <w:b/>
                <w:sz w:val="22"/>
                <w:szCs w:val="22"/>
              </w:rPr>
              <w:t xml:space="preserve">znos: </w:t>
            </w:r>
            <w:r w:rsidR="00FB5E98" w:rsidRPr="00EF0297">
              <w:rPr>
                <w:rFonts w:ascii="Arial" w:hAnsi="Arial" w:cs="Arial"/>
                <w:b/>
                <w:sz w:val="22"/>
                <w:szCs w:val="22"/>
              </w:rPr>
              <w:t>28.000,00</w:t>
            </w:r>
            <w:r w:rsidR="00EF0297">
              <w:rPr>
                <w:rFonts w:ascii="Arial" w:hAnsi="Arial" w:cs="Arial"/>
                <w:b/>
                <w:sz w:val="22"/>
                <w:szCs w:val="22"/>
              </w:rPr>
              <w:t xml:space="preserve"> kn</w:t>
            </w:r>
          </w:p>
          <w:p w14:paraId="1195D9D3" w14:textId="77777777" w:rsidR="00392C8A" w:rsidRPr="005D2FFB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3CD232E4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F73A5B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Usluge promidžbe i informiranja</w:t>
            </w:r>
          </w:p>
          <w:p w14:paraId="3586939E" w14:textId="07A43BD9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Iznos:</w:t>
            </w:r>
            <w:r w:rsidR="00330A89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06D9F71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E89C92" w14:textId="373F99B4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  Ov</w:t>
            </w:r>
            <w:r w:rsidR="0026017F">
              <w:rPr>
                <w:rFonts w:ascii="Arial" w:hAnsi="Arial" w:cs="Arial"/>
                <w:sz w:val="22"/>
                <w:szCs w:val="22"/>
              </w:rPr>
              <w:t xml:space="preserve">a sredstva utrošit će se na aktivnosti promidžbe Grada i manifestacija u organizaciji ovog Odjela. </w:t>
            </w:r>
          </w:p>
          <w:p w14:paraId="60CB72DD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0282CA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Rashodi za usluge</w:t>
            </w:r>
          </w:p>
          <w:p w14:paraId="13607EEA" w14:textId="758B110A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sz w:val="22"/>
                <w:szCs w:val="22"/>
              </w:rPr>
              <w:t>2</w:t>
            </w:r>
            <w:r w:rsidRPr="00DA538C">
              <w:rPr>
                <w:rFonts w:ascii="Arial" w:hAnsi="Arial" w:cs="Arial"/>
                <w:sz w:val="22"/>
                <w:szCs w:val="22"/>
              </w:rPr>
              <w:t>0.000,00 Kn</w:t>
            </w:r>
          </w:p>
          <w:p w14:paraId="77F1907A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0426F1" w14:textId="1DF84EE8" w:rsidR="00EF0297" w:rsidRDefault="00392C8A" w:rsidP="00EF0297">
            <w:pPr>
              <w:ind w:left="34" w:firstLine="104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Ova sredstva koristiti će se za dodatno informiranje turista van sustava TZ-a.</w:t>
            </w:r>
            <w:r>
              <w:rPr>
                <w:rFonts w:ascii="Arial" w:hAnsi="Arial" w:cs="Arial"/>
                <w:sz w:val="22"/>
                <w:szCs w:val="22"/>
              </w:rPr>
              <w:t xml:space="preserve"> i druge promidžbene aktivnosti vezane na turističku promociju, osiguranje manifestacija, intelektualne i osobne usluge vezane na promidžbu i manifestacije, autorske honorare , grafičke, tiskarske usluge i</w:t>
            </w:r>
            <w:r w:rsidR="0026017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sl. </w:t>
            </w:r>
          </w:p>
          <w:p w14:paraId="23A126E8" w14:textId="77777777" w:rsidR="00EF0297" w:rsidRDefault="00EF0297" w:rsidP="00EF0297">
            <w:pPr>
              <w:ind w:left="34" w:firstLine="104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289FFC" w14:textId="66569BBA" w:rsidR="00392C8A" w:rsidRDefault="00392C8A" w:rsidP="00EF0297">
            <w:pPr>
              <w:ind w:left="34" w:firstLine="104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Ostali nespomenuti rashodi poslovanja</w:t>
            </w:r>
          </w:p>
          <w:p w14:paraId="578E633B" w14:textId="3B58DBDE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Iznos: 3.000,00 Kn</w:t>
            </w:r>
          </w:p>
          <w:p w14:paraId="0C81C2BA" w14:textId="77777777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180973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Ova sredstva koristiti će se za reprezentaciju izvođača na  manifestacijama, naknade za rad na manifestacijama, osiguranje montažnih objekata isl. </w:t>
            </w:r>
          </w:p>
          <w:p w14:paraId="5A2F5D3D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18CC8B" w14:textId="77777777" w:rsidR="00392C8A" w:rsidRPr="005D2FFB" w:rsidRDefault="00392C8A" w:rsidP="00FB5E9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>urističk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infrastruktur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  <w:p w14:paraId="606BD31A" w14:textId="4FD9BBC2" w:rsidR="00392C8A" w:rsidRPr="005D2FFB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Planirani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znos: </w:t>
            </w:r>
            <w:r w:rsidR="00330A89">
              <w:rPr>
                <w:rFonts w:ascii="Arial" w:hAnsi="Arial" w:cs="Arial"/>
                <w:b/>
                <w:bCs/>
                <w:sz w:val="22"/>
                <w:szCs w:val="22"/>
              </w:rPr>
              <w:t>130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.000,00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Kn</w:t>
            </w:r>
            <w:r w:rsidRPr="005D2F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38E67C9" w14:textId="77777777" w:rsidR="00392C8A" w:rsidRPr="005D2FFB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29304D9B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1E0701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Rashodi za usluge</w:t>
            </w:r>
          </w:p>
          <w:p w14:paraId="43FF8715" w14:textId="394E6570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sz w:val="22"/>
                <w:szCs w:val="22"/>
              </w:rPr>
              <w:t>40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</w:t>
            </w:r>
          </w:p>
          <w:p w14:paraId="3CEE02AD" w14:textId="77777777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E40B1E" w14:textId="7A622F36" w:rsidR="00720BFD" w:rsidRPr="00EF0297" w:rsidRDefault="00392C8A" w:rsidP="00720BFD">
            <w:r>
              <w:rPr>
                <w:rFonts w:ascii="Arial" w:hAnsi="Arial" w:cs="Arial"/>
                <w:sz w:val="22"/>
                <w:szCs w:val="22"/>
              </w:rPr>
              <w:t xml:space="preserve">Ova sredstva namijenjena su za montažu i demontažu montažnih objekata u vlasništvu Grada Karlovca (11 drvenih kućica) za potrebe manifestacija </w:t>
            </w:r>
            <w:bookmarkStart w:id="1" w:name="_Hlk57277243"/>
            <w:r>
              <w:rPr>
                <w:rFonts w:ascii="Arial" w:hAnsi="Arial" w:cs="Arial"/>
                <w:sz w:val="22"/>
                <w:szCs w:val="22"/>
              </w:rPr>
              <w:t xml:space="preserve">te najam dodatnih montažnih objekata ovisno o potrebama pojedine manifestacije. </w:t>
            </w:r>
            <w:r w:rsidR="00720BFD" w:rsidRPr="00EF0297">
              <w:rPr>
                <w:rFonts w:ascii="Arial" w:hAnsi="Arial" w:cs="Arial"/>
                <w:sz w:val="22"/>
                <w:szCs w:val="22"/>
              </w:rPr>
              <w:t xml:space="preserve">Osim rečenog, sredstva </w:t>
            </w:r>
            <w:r w:rsidR="00396D16" w:rsidRPr="00EF0297">
              <w:rPr>
                <w:rFonts w:ascii="Arial" w:hAnsi="Arial" w:cs="Arial"/>
                <w:sz w:val="22"/>
                <w:szCs w:val="22"/>
              </w:rPr>
              <w:t xml:space="preserve">će se </w:t>
            </w:r>
            <w:r w:rsidR="00720BFD" w:rsidRPr="00EF0297">
              <w:rPr>
                <w:rFonts w:ascii="Arial" w:hAnsi="Arial" w:cs="Arial"/>
                <w:sz w:val="22"/>
                <w:szCs w:val="22"/>
              </w:rPr>
              <w:t>prema potrebi koristiti i za druge usluge vezane uz malu turističku infrastrukturu kao što usluge obnove postojeće ili postavljanje nove turističke interpretacije na terenu</w:t>
            </w:r>
            <w:bookmarkEnd w:id="1"/>
            <w:r w:rsidR="00720BFD" w:rsidRPr="00EF029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625877" w14:textId="77777777" w:rsidR="00392C8A" w:rsidRPr="00A04EE4" w:rsidRDefault="00392C8A" w:rsidP="00FB5E98">
            <w:pPr>
              <w:ind w:left="108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8E89ADB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Tekuće donacije u novcu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– uređenje grada u turističke svrhe </w:t>
            </w:r>
            <w:r>
              <w:rPr>
                <w:rFonts w:ascii="Arial" w:hAnsi="Arial" w:cs="Arial"/>
                <w:sz w:val="22"/>
                <w:szCs w:val="22"/>
              </w:rPr>
              <w:t>„Zeleni cvijet“</w:t>
            </w:r>
          </w:p>
          <w:p w14:paraId="3E89A44B" w14:textId="412E55FE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sz w:val="22"/>
                <w:szCs w:val="22"/>
              </w:rPr>
              <w:t>90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417097D4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7D7DE7" w14:textId="48CAC3BD" w:rsidR="00392C8A" w:rsidRDefault="00392C8A" w:rsidP="00FB5E98">
            <w:pPr>
              <w:ind w:left="34" w:firstLine="104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Ovim sredstvima uređivat će se javne površine: podjela cvijeća u teglama </w:t>
            </w:r>
            <w:r w:rsidRPr="00DA538C">
              <w:rPr>
                <w:rFonts w:ascii="Arial" w:hAnsi="Arial" w:cs="Arial"/>
                <w:sz w:val="22"/>
                <w:szCs w:val="22"/>
              </w:rPr>
              <w:lastRenderedPageBreak/>
              <w:t xml:space="preserve">građanima koji imaju objekte na turistički atraktivnim lokacijama (prvenstveno u Zvijezdi), sadnja drveća i drugog ukrasnog bilja te druge male akcije na proljepšavanju i </w:t>
            </w:r>
            <w:r w:rsidR="00330A89" w:rsidRPr="00DA538C">
              <w:rPr>
                <w:rFonts w:ascii="Arial" w:hAnsi="Arial" w:cs="Arial"/>
                <w:sz w:val="22"/>
                <w:szCs w:val="22"/>
              </w:rPr>
              <w:t>ozelenjivanju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Grada u turističke svrhe u suradnji sa TZ-om.</w:t>
            </w:r>
          </w:p>
          <w:p w14:paraId="4453D13F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5E8F3EEB" w14:textId="77777777" w:rsidR="00392C8A" w:rsidRPr="005D2FFB" w:rsidRDefault="00392C8A" w:rsidP="00FB5E9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>Manifestacije i razna događanja</w:t>
            </w:r>
          </w:p>
          <w:p w14:paraId="386D9FD4" w14:textId="54DCF3CC" w:rsidR="00392C8A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Planirani </w:t>
            </w:r>
            <w:r w:rsidR="00330A89" w:rsidRPr="005D2FFB">
              <w:rPr>
                <w:rFonts w:ascii="Arial" w:hAnsi="Arial" w:cs="Arial"/>
                <w:b/>
                <w:sz w:val="22"/>
                <w:szCs w:val="22"/>
              </w:rPr>
              <w:t>iznos</w:t>
            </w:r>
            <w:r w:rsidRPr="005D2FF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330A89">
              <w:rPr>
                <w:rFonts w:ascii="Arial" w:hAnsi="Arial" w:cs="Arial"/>
                <w:b/>
                <w:sz w:val="22"/>
                <w:szCs w:val="22"/>
              </w:rPr>
              <w:t>860</w:t>
            </w:r>
            <w:r w:rsidRPr="005D2FFB">
              <w:rPr>
                <w:rFonts w:ascii="Arial" w:hAnsi="Arial" w:cs="Arial"/>
                <w:b/>
                <w:sz w:val="22"/>
                <w:szCs w:val="22"/>
              </w:rPr>
              <w:t>.000,00 Kn</w:t>
            </w:r>
          </w:p>
          <w:p w14:paraId="6099556A" w14:textId="77777777" w:rsidR="00392C8A" w:rsidRPr="005D2FFB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756EB5B2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3D66F9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Rashodi za usluge</w:t>
            </w:r>
            <w:r>
              <w:rPr>
                <w:rFonts w:ascii="Arial" w:hAnsi="Arial" w:cs="Arial"/>
                <w:sz w:val="22"/>
                <w:szCs w:val="22"/>
              </w:rPr>
              <w:t xml:space="preserve"> za manifestacije</w:t>
            </w:r>
          </w:p>
          <w:p w14:paraId="55A43B4B" w14:textId="6B59DC15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330A89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1883881C" w14:textId="77777777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09682D" w14:textId="620BE71F" w:rsidR="00392C8A" w:rsidRPr="009A2BEC" w:rsidRDefault="00392C8A" w:rsidP="00FB5E98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Ova sredstva utrošiti će se za organizaciju manifestacija </w:t>
            </w:r>
            <w:r w:rsidR="00330A89">
              <w:rPr>
                <w:rFonts w:ascii="Arial" w:hAnsi="Arial" w:cs="Arial"/>
                <w:sz w:val="22"/>
                <w:szCs w:val="22"/>
              </w:rPr>
              <w:t xml:space="preserve">Advent i </w:t>
            </w:r>
            <w:r w:rsidRPr="00DA538C">
              <w:rPr>
                <w:rFonts w:ascii="Arial" w:hAnsi="Arial" w:cs="Arial"/>
                <w:sz w:val="22"/>
                <w:szCs w:val="22"/>
              </w:rPr>
              <w:t>Nova godina,</w:t>
            </w:r>
            <w:r w:rsidR="00EF0297">
              <w:rPr>
                <w:rFonts w:ascii="Arial" w:hAnsi="Arial" w:cs="Arial"/>
                <w:sz w:val="22"/>
                <w:szCs w:val="22"/>
              </w:rPr>
              <w:t xml:space="preserve"> te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 drugih</w:t>
            </w:r>
            <w:r w:rsidR="00330A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manifestacija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kojima je nositelj Grad Karlovac ili kojima se pruža podrška trećim stranama – organizatorima manifestacija.</w:t>
            </w:r>
            <w:r w:rsidR="009A2BE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EE3D32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AE7F80" w14:textId="77777777" w:rsidR="00392C8A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Rashodi za usluge – manifestacija Dani piva</w:t>
            </w:r>
          </w:p>
          <w:p w14:paraId="1F5E57A0" w14:textId="0B43331D" w:rsidR="00392C8A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00.000,00 Kn</w:t>
            </w:r>
          </w:p>
          <w:p w14:paraId="01544E00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41044F" w14:textId="1E37E355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 Ova sredstva utrošiti će se za organizaciju </w:t>
            </w:r>
            <w:r>
              <w:rPr>
                <w:rFonts w:ascii="Arial" w:hAnsi="Arial" w:cs="Arial"/>
                <w:sz w:val="22"/>
                <w:szCs w:val="22"/>
              </w:rPr>
              <w:t xml:space="preserve">tradicionalne </w:t>
            </w:r>
            <w:r w:rsidRPr="00DA538C">
              <w:rPr>
                <w:rFonts w:ascii="Arial" w:hAnsi="Arial" w:cs="Arial"/>
                <w:sz w:val="22"/>
                <w:szCs w:val="22"/>
              </w:rPr>
              <w:t>manifestacije Dani Piva</w:t>
            </w:r>
            <w:r>
              <w:rPr>
                <w:rFonts w:ascii="Arial" w:hAnsi="Arial" w:cs="Arial"/>
                <w:sz w:val="22"/>
                <w:szCs w:val="22"/>
              </w:rPr>
              <w:t xml:space="preserve"> Karlovac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koj</w:t>
            </w:r>
            <w:r w:rsidR="00EF0297">
              <w:rPr>
                <w:rFonts w:ascii="Arial" w:hAnsi="Arial" w:cs="Arial"/>
                <w:sz w:val="22"/>
                <w:szCs w:val="22"/>
              </w:rPr>
              <w:t>oj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je </w:t>
            </w:r>
            <w:r>
              <w:rPr>
                <w:rFonts w:ascii="Arial" w:hAnsi="Arial" w:cs="Arial"/>
                <w:sz w:val="22"/>
                <w:szCs w:val="22"/>
              </w:rPr>
              <w:t>organizator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Grad Karlovac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B4F07EB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EF90B6" w14:textId="7777777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538C">
              <w:rPr>
                <w:rFonts w:ascii="Arial" w:hAnsi="Arial" w:cs="Arial"/>
                <w:bCs/>
                <w:sz w:val="22"/>
                <w:szCs w:val="22"/>
              </w:rPr>
              <w:t>Tekuće donacije GČ – sufinanciranje „Ivanjskog krijesa“</w:t>
            </w:r>
          </w:p>
          <w:p w14:paraId="4E8F591A" w14:textId="7734A57F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538C">
              <w:rPr>
                <w:rFonts w:ascii="Arial" w:hAnsi="Arial" w:cs="Arial"/>
                <w:bCs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DA538C">
              <w:rPr>
                <w:rFonts w:ascii="Arial" w:hAnsi="Arial" w:cs="Arial"/>
                <w:bCs/>
                <w:sz w:val="22"/>
                <w:szCs w:val="22"/>
              </w:rPr>
              <w:t>0.000,00 Kn</w:t>
            </w:r>
          </w:p>
          <w:p w14:paraId="6C5A231E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022C95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 Ova sredstva predstavljaju subvenciju troškova gradskim četvrtima Banija i Gaza za suorganizaciju manifestacije Ivanjski krijes koju organiziraju zajedno s Turističkom zajednicom (slaganje krijesa, organizacija popratnih zabavno-sportskih sadržaja kao što su povlačenje užeta isl.).</w:t>
            </w:r>
          </w:p>
          <w:p w14:paraId="4375458B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09DA4E" w14:textId="77777777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08BA87" w14:textId="35D90D47" w:rsidR="00392C8A" w:rsidRPr="00DA538C" w:rsidRDefault="00392C8A" w:rsidP="00FB5E98">
            <w:pPr>
              <w:numPr>
                <w:ilvl w:val="1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Tekuće donacije u novcu – blagdanska događanja – </w:t>
            </w:r>
            <w:r w:rsidR="00F41DE3" w:rsidRPr="00EF0297">
              <w:rPr>
                <w:rFonts w:ascii="Arial" w:hAnsi="Arial" w:cs="Arial"/>
                <w:sz w:val="22"/>
                <w:szCs w:val="22"/>
              </w:rPr>
              <w:t>Uskrs,</w:t>
            </w:r>
            <w:r w:rsidR="00F41D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538C">
              <w:rPr>
                <w:rFonts w:ascii="Arial" w:hAnsi="Arial" w:cs="Arial"/>
                <w:sz w:val="22"/>
                <w:szCs w:val="22"/>
              </w:rPr>
              <w:t>Advent i Franjevački samostan</w:t>
            </w:r>
          </w:p>
          <w:p w14:paraId="5AE89EDD" w14:textId="0190CE2C" w:rsidR="00392C8A" w:rsidRPr="00DA538C" w:rsidRDefault="00392C8A" w:rsidP="00FB5E98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330A89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.000</w:t>
            </w:r>
            <w:r w:rsidRPr="00DA538C">
              <w:rPr>
                <w:rFonts w:ascii="Arial" w:hAnsi="Arial" w:cs="Arial"/>
                <w:sz w:val="22"/>
                <w:szCs w:val="22"/>
              </w:rPr>
              <w:t>,00 Kn</w:t>
            </w:r>
          </w:p>
          <w:p w14:paraId="29236B9D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  <w:p w14:paraId="22798852" w14:textId="4FE01B1B" w:rsidR="00392C8A" w:rsidRDefault="00EF0297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297">
              <w:rPr>
                <w:rFonts w:ascii="Arial" w:hAnsi="Arial" w:cs="Arial"/>
                <w:sz w:val="22"/>
                <w:szCs w:val="22"/>
              </w:rPr>
              <w:t>Sredstva su namijenjena za financiranje aktivnosti koje će se provesti u suradnji  s Franjevačkim samostanom povodom Uskrsnih i Božićnih blagdana, a kroz ove aktivnosti radi se na prigodnom ukrašavanju vanjskih prostora u Zvijezdi, tj. Trgu bana J.Jelačića i dijelu  Radićeve ulice. Osim ukrašavanja, postavljaju se tematske izložbe, provode se kreativne radionice izvode se koncerti i provode druge prigodne aktivnosti. Osim rečenog,  dio sredstava je namijenjen i za potporu rada Muzeja Franjevačkog samostana.</w:t>
            </w:r>
          </w:p>
          <w:p w14:paraId="637CBADD" w14:textId="77777777" w:rsidR="00EF0297" w:rsidRPr="00DA538C" w:rsidRDefault="00EF0297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6F76BA" w14:textId="77777777" w:rsidR="00392C8A" w:rsidRPr="005D2FFB" w:rsidRDefault="00392C8A" w:rsidP="00FB5E98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Tekuće donacije u novcu Turističkoj zajednici </w:t>
            </w:r>
          </w:p>
          <w:p w14:paraId="6E2A753D" w14:textId="33071532" w:rsidR="00392C8A" w:rsidRDefault="00392C8A" w:rsidP="00FB5E98">
            <w:pPr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Planirani i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znos: </w:t>
            </w:r>
            <w:r w:rsidR="00F41DE3">
              <w:rPr>
                <w:rFonts w:ascii="Arial" w:hAnsi="Arial" w:cs="Arial"/>
                <w:b/>
                <w:bCs/>
                <w:sz w:val="22"/>
                <w:szCs w:val="22"/>
              </w:rPr>
              <w:t>800</w:t>
            </w:r>
            <w:r w:rsidRPr="005D2FFB">
              <w:rPr>
                <w:rFonts w:ascii="Arial" w:hAnsi="Arial" w:cs="Arial"/>
                <w:b/>
                <w:bCs/>
                <w:sz w:val="22"/>
                <w:szCs w:val="22"/>
              </w:rPr>
              <w:t>.000,00 Kn</w:t>
            </w:r>
          </w:p>
          <w:p w14:paraId="6DE0A3C9" w14:textId="77777777" w:rsidR="00392C8A" w:rsidRPr="005D2FFB" w:rsidRDefault="00392C8A" w:rsidP="00FB5E98">
            <w:pPr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Aktivnosti:</w:t>
            </w:r>
          </w:p>
          <w:p w14:paraId="5DF85552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EE1C02" w14:textId="77777777" w:rsidR="00392C8A" w:rsidRPr="00DA538C" w:rsidRDefault="00392C8A" w:rsidP="00FB5E98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ekuće donacije TZ grada – potpora za sufinanciranje manifestacija u organizaciji TZ   </w:t>
            </w:r>
          </w:p>
          <w:p w14:paraId="3BB53DD0" w14:textId="06E8D162" w:rsidR="00392C8A" w:rsidRPr="00DA538C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F41DE3">
              <w:rPr>
                <w:rFonts w:ascii="Arial" w:hAnsi="Arial" w:cs="Arial"/>
                <w:sz w:val="22"/>
                <w:szCs w:val="22"/>
              </w:rPr>
              <w:t>400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33111A2C" w14:textId="77777777" w:rsidR="00392C8A" w:rsidRPr="00DA538C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</w:p>
          <w:p w14:paraId="3225DA02" w14:textId="40B567D5" w:rsidR="00392C8A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Ova sredstva namijenjena su sufinanciranju troškova za organizaciju manifestacija koje organizira TZ Grada  (Ivanjski krijes,</w:t>
            </w:r>
            <w:r w:rsidR="0026017F">
              <w:rPr>
                <w:rFonts w:ascii="Arial" w:hAnsi="Arial" w:cs="Arial"/>
                <w:sz w:val="22"/>
                <w:szCs w:val="22"/>
              </w:rPr>
              <w:t xml:space="preserve"> Karneval,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Proljetne promenade, Vikend na Dubovcu</w:t>
            </w:r>
            <w:r w:rsidR="00F41DE3">
              <w:rPr>
                <w:rFonts w:ascii="Arial" w:hAnsi="Arial" w:cs="Arial"/>
                <w:sz w:val="22"/>
                <w:szCs w:val="22"/>
              </w:rPr>
              <w:t>, Advent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i druge manifestacije u organizaciji ili suorganizaciji TZ). Za navedene aktivnosti TZ je u propisanom roku podnijela zahtjev za sufinanciranje s </w:t>
            </w:r>
            <w:r w:rsidRPr="00DA538C">
              <w:rPr>
                <w:rFonts w:ascii="Arial" w:hAnsi="Arial" w:cs="Arial"/>
                <w:sz w:val="22"/>
                <w:szCs w:val="22"/>
              </w:rPr>
              <w:lastRenderedPageBreak/>
              <w:t xml:space="preserve">opisima aktivnosti. </w:t>
            </w:r>
          </w:p>
          <w:p w14:paraId="71295843" w14:textId="77777777" w:rsidR="00392C8A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2C04DD" w14:textId="77777777" w:rsidR="00392C8A" w:rsidRPr="00DA538C" w:rsidRDefault="00392C8A" w:rsidP="00FB5E98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ekuće donacije TZ grada - sufinanciranje projekata i aktivnosti TZ Grada </w:t>
            </w:r>
          </w:p>
          <w:p w14:paraId="65C37C4F" w14:textId="2C94C678" w:rsidR="00392C8A" w:rsidRPr="00DA538C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F41DE3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DA538C">
              <w:rPr>
                <w:rFonts w:ascii="Arial" w:hAnsi="Arial" w:cs="Arial"/>
                <w:sz w:val="22"/>
                <w:szCs w:val="22"/>
              </w:rPr>
              <w:t>0.000,00</w:t>
            </w:r>
            <w:r>
              <w:rPr>
                <w:rFonts w:ascii="Arial" w:hAnsi="Arial" w:cs="Arial"/>
                <w:sz w:val="22"/>
                <w:szCs w:val="22"/>
              </w:rPr>
              <w:t xml:space="preserve"> Kn</w:t>
            </w:r>
          </w:p>
          <w:p w14:paraId="1784BD5E" w14:textId="77777777" w:rsidR="00392C8A" w:rsidRPr="00DA538C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</w:p>
          <w:p w14:paraId="5A616A61" w14:textId="7355DA04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  Ova sredstva namijenjena su za sufinanciranje  </w:t>
            </w:r>
            <w:r w:rsidR="00774F67">
              <w:rPr>
                <w:rFonts w:ascii="Arial" w:hAnsi="Arial" w:cs="Arial"/>
                <w:sz w:val="22"/>
                <w:szCs w:val="22"/>
              </w:rPr>
              <w:t xml:space="preserve">projekta IQM – Integralno upravljanje kvalitetom te </w:t>
            </w:r>
            <w:r w:rsidRPr="00DA538C">
              <w:rPr>
                <w:rFonts w:ascii="Arial" w:hAnsi="Arial" w:cs="Arial"/>
                <w:sz w:val="22"/>
                <w:szCs w:val="22"/>
              </w:rPr>
              <w:t>projekata i aktivnosti prema Programu rada Turističke zajednice Grada Karlovca za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41DE3">
              <w:rPr>
                <w:rFonts w:ascii="Arial" w:hAnsi="Arial" w:cs="Arial"/>
                <w:sz w:val="22"/>
                <w:szCs w:val="22"/>
              </w:rPr>
              <w:t>1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. godinu </w:t>
            </w:r>
          </w:p>
          <w:p w14:paraId="663B0405" w14:textId="77777777" w:rsidR="00392C8A" w:rsidRPr="00DA538C" w:rsidRDefault="00392C8A" w:rsidP="00FB5E98">
            <w:pPr>
              <w:ind w:left="36"/>
              <w:rPr>
                <w:rFonts w:ascii="Arial" w:hAnsi="Arial" w:cs="Arial"/>
                <w:sz w:val="22"/>
                <w:szCs w:val="22"/>
              </w:rPr>
            </w:pPr>
          </w:p>
          <w:p w14:paraId="58667518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A6F042" w14:textId="5028C767" w:rsidR="00392C8A" w:rsidRPr="00EB0694" w:rsidRDefault="00392C8A" w:rsidP="00FB5E98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B0694">
              <w:rPr>
                <w:rFonts w:ascii="Arial" w:hAnsi="Arial" w:cs="Arial"/>
                <w:sz w:val="22"/>
                <w:szCs w:val="22"/>
              </w:rPr>
              <w:t xml:space="preserve">Tekuće donacije TZ grada – potpora za promociju destinacije  </w:t>
            </w:r>
          </w:p>
          <w:p w14:paraId="385C0C50" w14:textId="46AA09A2" w:rsidR="00392C8A" w:rsidRPr="00EB0694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EB0694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 w:rsidR="00F41DE3">
              <w:rPr>
                <w:rFonts w:ascii="Arial" w:hAnsi="Arial" w:cs="Arial"/>
                <w:sz w:val="22"/>
                <w:szCs w:val="22"/>
              </w:rPr>
              <w:t>10</w:t>
            </w:r>
            <w:r w:rsidRPr="00EB0694">
              <w:rPr>
                <w:rFonts w:ascii="Arial" w:hAnsi="Arial" w:cs="Arial"/>
                <w:sz w:val="22"/>
                <w:szCs w:val="22"/>
              </w:rPr>
              <w:t>0.000,00 Kn</w:t>
            </w:r>
          </w:p>
          <w:p w14:paraId="3E51281D" w14:textId="77777777" w:rsidR="00392C8A" w:rsidRPr="00DA538C" w:rsidRDefault="00392C8A" w:rsidP="00FB5E98">
            <w:pPr>
              <w:ind w:left="1080"/>
              <w:rPr>
                <w:rFonts w:ascii="Arial" w:hAnsi="Arial" w:cs="Arial"/>
                <w:sz w:val="22"/>
                <w:szCs w:val="22"/>
              </w:rPr>
            </w:pPr>
          </w:p>
          <w:p w14:paraId="4A7CAC36" w14:textId="67A5C3AA" w:rsidR="00392C8A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     Ova sredstva namijenjena su sufinanciranju troškova za oglašavanje i promociju kroz udruženo oglašavanje destinacije Karlovac s Hrvatskom turističkom zajednicom. Također i za promociju manifestacija koje organizira ili podupire TZ Grada  (Ivanjski krijes, Proljetne promenade, Vikend na Dubovcu, Dan grada, Dani Piva, Adventska događanja i druge manifestacije u organizaciji ili suorganizaciji TZ). Za navedene aktivnosti TZ je u propisanom roku podnijela zahtjev za sufinanciranje s opisima aktivnosti. </w:t>
            </w:r>
          </w:p>
          <w:p w14:paraId="37A95088" w14:textId="75833F2E" w:rsidR="00F41DE3" w:rsidRDefault="00F41DE3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1BB661" w14:textId="3866FF67" w:rsidR="00F41DE3" w:rsidRDefault="00F41DE3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4.4. Tekuće donacije u novcu za redovno poslovanje TZGK </w:t>
            </w:r>
          </w:p>
          <w:p w14:paraId="02F78D77" w14:textId="06F32EA3" w:rsidR="00F41DE3" w:rsidRDefault="00F41DE3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Iznos: 200.000,00 kn</w:t>
            </w:r>
          </w:p>
          <w:p w14:paraId="156BB5E0" w14:textId="407503FB" w:rsidR="00F41DE3" w:rsidRPr="00DA538C" w:rsidRDefault="00F41DE3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Sredstva su namijenjen za redovan rad Turističke zajednice </w:t>
            </w:r>
            <w:r w:rsidRPr="00F41DE3">
              <w:rPr>
                <w:rFonts w:ascii="Arial" w:hAnsi="Arial" w:cs="Arial"/>
                <w:sz w:val="22"/>
                <w:szCs w:val="22"/>
              </w:rPr>
              <w:t>obzirom na neizvjesnost punjenja proračuna Turističke zajednice</w:t>
            </w:r>
            <w:r>
              <w:rPr>
                <w:rFonts w:ascii="Arial" w:hAnsi="Arial" w:cs="Arial"/>
                <w:sz w:val="22"/>
                <w:szCs w:val="22"/>
              </w:rPr>
              <w:t xml:space="preserve"> iz izvornih prihoda</w:t>
            </w:r>
            <w:r w:rsidR="00774F67">
              <w:rPr>
                <w:rFonts w:ascii="Arial" w:hAnsi="Arial" w:cs="Arial"/>
                <w:sz w:val="22"/>
                <w:szCs w:val="22"/>
              </w:rPr>
              <w:t xml:space="preserve"> uzrokovane epidemijom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41D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E77EFE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23CC7A49" w14:textId="77777777" w:rsidTr="00FB5E98">
        <w:trPr>
          <w:trHeight w:val="525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0A926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Opći ciljevi</w:t>
            </w:r>
          </w:p>
          <w:p w14:paraId="36661669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7A70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Pozicioniranje Grada Karlovca na karti najpoželjnijih kontinentalnih turističkih destinacija Hrvatske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D43C852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Stvaranje prepoznatljivih turističkih manifestacija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C68BD05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Promicanje najznačajnijih karlovačkih atrakcija i znamenitosti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282A60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broja kvalitetnih i nacionalno poznatih događanja koja će obogatiti turističku ponudu Grada, Karlovačke županije i šire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4EEA29C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Uključenje što većeg broja institucionalnih, gospodarskih i privatnih subjekata u organizaciju manifestacija od važnosti za Grad Karlovac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1E0E65B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Uključenje mladih (posebno studenata) u organizaciju važnih gradskih događanja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BF206ED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Jačanje kvalitete turističke infrastrukture Grada Karlovca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F009215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Jačanje pozicija za bolju informiranost turista s više govornih područja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3F0FD40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Rast zapošljavanja u turističkom sektoru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F308758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Rast turističkih kapaciteta u Gradu Karlovcu (smještajne jedinice, restorani i sl.)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3C527FE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Rast broj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obrazovanih kadrova u turizmu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D9BF9D7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1502C542" w14:textId="77777777" w:rsidTr="00FB5E98">
        <w:trPr>
          <w:trHeight w:val="696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BF970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Posebni ciljevi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435D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Stvaranje materijalnih preduvjeta za bavljenje turističkom djelatnošću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6ADFC0F" w14:textId="77777777" w:rsidR="00392C8A" w:rsidRPr="00DA538C" w:rsidRDefault="00392C8A" w:rsidP="00FB5E9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Razvoj ljudskih potencijala za bavljenje turizmom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BABAAE8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Promoviranje Karlovca kao nezaobilazne kontinentalne turističke destinacije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3C86FDC" w14:textId="77777777" w:rsidR="00392C8A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Veća prisutnost destinacije u online komunikacijama u zemlji i inozemstvu (promocija u ciljanim destinacijama)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77FBC7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6C68980E" w14:textId="77777777" w:rsidTr="00FB5E98">
        <w:trPr>
          <w:trHeight w:val="48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61ECA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EC7F" w14:textId="72ABFFF3" w:rsidR="00392C8A" w:rsidRPr="00DA538C" w:rsidRDefault="00392C8A" w:rsidP="00FB5E9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538C">
              <w:rPr>
                <w:rFonts w:ascii="Arial" w:hAnsi="Arial" w:cs="Arial"/>
                <w:bCs/>
                <w:sz w:val="22"/>
                <w:szCs w:val="22"/>
              </w:rPr>
              <w:t>Zakon o pružanju usluga u turizmu (NN br</w:t>
            </w:r>
            <w:r w:rsidRPr="00C473AC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Pr="00C473AC">
              <w:rPr>
                <w:rFonts w:ascii="Arial" w:hAnsi="Arial" w:cs="Arial"/>
                <w:sz w:val="22"/>
                <w:szCs w:val="22"/>
              </w:rPr>
              <w:t>130/17</w:t>
            </w:r>
            <w:r>
              <w:rPr>
                <w:rFonts w:ascii="Arial" w:hAnsi="Arial" w:cs="Arial"/>
                <w:sz w:val="22"/>
                <w:szCs w:val="22"/>
              </w:rPr>
              <w:t>, 25/19, 98/19</w:t>
            </w:r>
            <w:r w:rsidRPr="00C473AC">
              <w:rPr>
                <w:rFonts w:ascii="Arial" w:hAnsi="Arial" w:cs="Arial"/>
                <w:sz w:val="22"/>
                <w:szCs w:val="22"/>
              </w:rPr>
              <w:t>), Zakon o turističkim zajednicama i promicanju hrvatskog turizma (NN152/08</w:t>
            </w:r>
            <w:r w:rsidR="00774F67">
              <w:rPr>
                <w:rFonts w:ascii="Arial" w:hAnsi="Arial" w:cs="Arial"/>
                <w:sz w:val="22"/>
                <w:szCs w:val="22"/>
              </w:rPr>
              <w:t>, NN 52/2019</w:t>
            </w:r>
            <w:r w:rsidRPr="00C473AC">
              <w:rPr>
                <w:rFonts w:ascii="Arial" w:hAnsi="Arial" w:cs="Arial"/>
                <w:sz w:val="22"/>
                <w:szCs w:val="22"/>
              </w:rPr>
              <w:t>), Zakon o ugostiteljskoj djelatnosti (85/15, 121/16, 99/18</w:t>
            </w:r>
            <w:r>
              <w:rPr>
                <w:rFonts w:ascii="Arial" w:hAnsi="Arial" w:cs="Arial"/>
                <w:sz w:val="22"/>
                <w:szCs w:val="22"/>
              </w:rPr>
              <w:t>, 25/19, 98/19</w:t>
            </w:r>
            <w:r w:rsidRPr="00C473AC">
              <w:rPr>
                <w:rFonts w:ascii="Arial" w:hAnsi="Arial" w:cs="Arial"/>
                <w:sz w:val="22"/>
                <w:szCs w:val="22"/>
              </w:rPr>
              <w:t>) kao i ostali zakonski propisi vezani na turističku djelatnost.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2C8A" w:rsidRPr="00DA538C" w14:paraId="1827C156" w14:textId="77777777" w:rsidTr="00FB5E98">
        <w:trPr>
          <w:trHeight w:val="503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9E3BB7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Odgovorne osobe za programe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8657AE0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Pročelnik Odjela, djelatnici Odjela, Turistička zajednica Grada Karlovca,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A538C">
              <w:rPr>
                <w:rFonts w:ascii="Arial" w:hAnsi="Arial" w:cs="Arial"/>
                <w:sz w:val="22"/>
                <w:szCs w:val="22"/>
              </w:rPr>
              <w:t>artnerske organizacije</w:t>
            </w:r>
            <w:r>
              <w:rPr>
                <w:rFonts w:ascii="Arial" w:hAnsi="Arial" w:cs="Arial"/>
                <w:sz w:val="22"/>
                <w:szCs w:val="22"/>
              </w:rPr>
              <w:t>, odabrani i koordinatori organizatori manifestacija</w:t>
            </w:r>
          </w:p>
        </w:tc>
      </w:tr>
      <w:tr w:rsidR="00392C8A" w:rsidRPr="00DA538C" w14:paraId="473495E1" w14:textId="77777777" w:rsidTr="00FB5E98">
        <w:trPr>
          <w:trHeight w:val="71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4830D18A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Procjena rezultata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3E3780C" w14:textId="77777777" w:rsidR="00392C8A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88120D4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posjetitelja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2CD52EE5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Broj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dolazaka i </w:t>
            </w: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noćenja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0974E4C8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i vrsta izdanih promidžbenih materijala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64797B1C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Broj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vrsta i kategorija </w:t>
            </w: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smještajnih kapaciteta na području Grada Karlovca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2374D2B1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i vrsta ugostiteljskih objekata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53C38AE5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manifestacija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0FB44EAF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posjetitelja na manifestacijama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133B3ABC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ugostiteljskih objekata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624909BF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podijeljenih tegli s cvijećem građanima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2707E138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novo posađenog drveća i drugog raslinja na turistički atraktivnim lokacijama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14:paraId="7457EC58" w14:textId="77777777" w:rsidR="00392C8A" w:rsidRPr="00DA538C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C12E55A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Procjena rezultata izvršit će se temeljem dostavljenih izvješća korisnika programa i podataka koje će prikupiti UO za gospodarstvo, poljoprivredu i turizam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F5916D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D8D373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67C1" w:rsidRPr="00DA538C" w14:paraId="683AB39D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12CB0379" w14:textId="4A2B0A63" w:rsidR="007667C1" w:rsidRPr="00EF0297" w:rsidRDefault="007667C1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5004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50EA57" w14:textId="0B25011D" w:rsidR="007667C1" w:rsidRPr="00EF0297" w:rsidRDefault="007667C1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VETERINARSKO ZDRASTVENA ZAŠTITA</w:t>
            </w:r>
          </w:p>
        </w:tc>
      </w:tr>
      <w:tr w:rsidR="007667C1" w:rsidRPr="00DA538C" w14:paraId="13919247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6DAECD5E" w14:textId="52463DA9" w:rsidR="007667C1" w:rsidRPr="00EF0297" w:rsidRDefault="007667C1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 xml:space="preserve">Financijski plan programa 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09731A" w14:textId="00E53EFD" w:rsidR="007667C1" w:rsidRPr="00EF0297" w:rsidRDefault="007667C1" w:rsidP="007667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1.050.000,00 kn</w:t>
            </w:r>
          </w:p>
        </w:tc>
      </w:tr>
      <w:tr w:rsidR="007667C1" w:rsidRPr="00DA538C" w14:paraId="7DDBD846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4CE208B5" w14:textId="77777777" w:rsidR="007667C1" w:rsidRPr="00EF0297" w:rsidRDefault="007667C1" w:rsidP="007667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Opis programa</w:t>
            </w:r>
          </w:p>
          <w:p w14:paraId="746CB477" w14:textId="08EF2351" w:rsidR="007667C1" w:rsidRPr="00EF0297" w:rsidRDefault="007667C1" w:rsidP="007667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5BE43A" w14:textId="5FAAF869" w:rsidR="0061524C" w:rsidRPr="00EF0297" w:rsidRDefault="0061524C" w:rsidP="0061524C">
            <w:pPr>
              <w:pStyle w:val="Odlomakpopisa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 xml:space="preserve">Zbrinjavanje napuštenih životinja </w:t>
            </w:r>
            <w:r w:rsidR="00B87612" w:rsidRPr="00EF0297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  <w:p w14:paraId="35ED2366" w14:textId="4325B0C1" w:rsidR="0061524C" w:rsidRPr="00EF0297" w:rsidRDefault="0061524C" w:rsidP="0061524C">
            <w:pPr>
              <w:pStyle w:val="Odlomakpopisa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>Iznos: 1.050.000,00 kn</w:t>
            </w:r>
          </w:p>
          <w:p w14:paraId="17FAB2A9" w14:textId="0C123C80" w:rsidR="0061524C" w:rsidRPr="00EF0297" w:rsidRDefault="0061524C" w:rsidP="0061524C">
            <w:pPr>
              <w:pStyle w:val="Odlomakpopisa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>Aktivnosti:</w:t>
            </w:r>
          </w:p>
          <w:p w14:paraId="32A7A7C2" w14:textId="77777777" w:rsidR="0061524C" w:rsidRPr="00EF0297" w:rsidRDefault="0061524C" w:rsidP="0061524C">
            <w:pPr>
              <w:pStyle w:val="Odlomakpopisa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5430AB" w14:textId="7CA6042F" w:rsidR="00861F17" w:rsidRPr="00EF0297" w:rsidRDefault="00B87612" w:rsidP="00B8761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 xml:space="preserve"> Programom su obuhvaćene mjere zbrinjavanj</w:t>
            </w:r>
            <w:r w:rsidR="00EC1A17" w:rsidRPr="00EF029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EF0297">
              <w:rPr>
                <w:rFonts w:ascii="Arial" w:hAnsi="Arial" w:cs="Arial"/>
                <w:bCs/>
                <w:sz w:val="22"/>
                <w:szCs w:val="22"/>
              </w:rPr>
              <w:t xml:space="preserve"> napuštenih i nezbrinutih životinja s javnih površina Grada Karlovca u sklonište za životinje </w:t>
            </w:r>
            <w:r w:rsidR="00EC1A17" w:rsidRPr="00EF029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297">
              <w:rPr>
                <w:rFonts w:ascii="Arial" w:hAnsi="Arial" w:cs="Arial"/>
                <w:bCs/>
                <w:sz w:val="22"/>
                <w:szCs w:val="22"/>
              </w:rPr>
              <w:t>(provodi se temeljem sklopljenog ugovora)</w:t>
            </w:r>
            <w:r w:rsidR="00EC1A17" w:rsidRPr="00EF029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7667C1" w:rsidRPr="00DA538C" w14:paraId="568D7B30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5BFEEA3B" w14:textId="77777777" w:rsidR="007667C1" w:rsidRPr="00EF0297" w:rsidRDefault="007667C1" w:rsidP="007667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Opći i posebni ciljevi</w:t>
            </w:r>
          </w:p>
          <w:p w14:paraId="57D6090D" w14:textId="77777777" w:rsidR="007667C1" w:rsidRPr="00EF0297" w:rsidRDefault="007667C1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9261F59" w14:textId="5C66580C" w:rsidR="007667C1" w:rsidRPr="00EF0297" w:rsidRDefault="00B87612" w:rsidP="00FB5E9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 xml:space="preserve">           Opći ciljevi ovog programa su: sprječavanje onečišćenja okoliša, očuvanje zdravlja ljudi i životinja, zaštita ljudi od zoonoza te osiguranje dobrobiti životinja podizanjem svijesti javnosti, a osobito mladih, o zaštiti životinja.</w:t>
            </w:r>
            <w:r w:rsidRPr="00EF0297">
              <w:t xml:space="preserve"> </w:t>
            </w:r>
            <w:r w:rsidRPr="00EF0297">
              <w:rPr>
                <w:rFonts w:ascii="Arial" w:hAnsi="Arial" w:cs="Arial"/>
                <w:bCs/>
                <w:sz w:val="22"/>
                <w:szCs w:val="22"/>
              </w:rPr>
              <w:t>Posebni ciljevi ovog programa su: smanjenje broja napuštenih i nezbrinutih životinja, odgovorno držanje životinja i povećanje sudjelovanja mladih u akcijama za zaštitu životinja</w:t>
            </w:r>
          </w:p>
        </w:tc>
      </w:tr>
      <w:tr w:rsidR="00861F17" w:rsidRPr="00DA538C" w14:paraId="5FA1387D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4D8CC4C8" w14:textId="0E7729ED" w:rsidR="00861F17" w:rsidRPr="00EF0297" w:rsidRDefault="00861F17" w:rsidP="007667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C65FCD5" w14:textId="32583257" w:rsidR="00861F17" w:rsidRPr="00EF0297" w:rsidRDefault="00B87612" w:rsidP="00FB5E9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>Zakon o zaštiti životinja, Pravilnik o opasnim psima, Pravilnik o uvjetima kojima moraju udovoljavati skloništa za životinje i higijenski servisi, Zakon o veterinarstvu , Pravilnik o označavanju pasa, Zakon o zaštiti pučanstva od zaraznih bolesti, Zakon o komunalnom gospodarstvu .</w:t>
            </w:r>
          </w:p>
        </w:tc>
      </w:tr>
      <w:tr w:rsidR="007667C1" w:rsidRPr="00DA538C" w14:paraId="1589DBBB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01BB5A71" w14:textId="77777777" w:rsidR="007667C1" w:rsidRPr="00EF0297" w:rsidRDefault="007667C1" w:rsidP="007667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Odgovorne osobe</w:t>
            </w:r>
          </w:p>
          <w:p w14:paraId="67146127" w14:textId="77777777" w:rsidR="007667C1" w:rsidRPr="00EF0297" w:rsidRDefault="007667C1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E00E1B" w14:textId="77FCF6BC" w:rsidR="007667C1" w:rsidRPr="00EF0297" w:rsidRDefault="00861F17" w:rsidP="00FB5E9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sz w:val="22"/>
                <w:szCs w:val="22"/>
              </w:rPr>
              <w:t>Dužnosnici, Pročelnik odjela, zaposlenici Odjela, Pročelnici ostalih odjela, ovlašteni predstavnici Skloništa za napuštene životinje</w:t>
            </w:r>
          </w:p>
        </w:tc>
      </w:tr>
      <w:tr w:rsidR="007667C1" w:rsidRPr="00DA538C" w14:paraId="36C6E090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469D3D94" w14:textId="21D99570" w:rsidR="007667C1" w:rsidRPr="00EF0297" w:rsidRDefault="00861F17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Procjena rezultata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4F2C52" w14:textId="77777777" w:rsidR="0061524C" w:rsidRPr="00EF0297" w:rsidRDefault="0061524C" w:rsidP="0061524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EF0297">
              <w:rPr>
                <w:rFonts w:ascii="Arial" w:hAnsi="Arial" w:cs="Arial"/>
                <w:bCs/>
                <w:sz w:val="22"/>
                <w:szCs w:val="22"/>
              </w:rPr>
              <w:tab/>
              <w:t>broj životinja smještenih u Skloništu za životinje</w:t>
            </w:r>
          </w:p>
          <w:p w14:paraId="2754D2B4" w14:textId="5DC9F611" w:rsidR="0061524C" w:rsidRPr="00EF0297" w:rsidRDefault="0061524C" w:rsidP="0061524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EF0297">
              <w:rPr>
                <w:rFonts w:ascii="Arial" w:hAnsi="Arial" w:cs="Arial"/>
                <w:bCs/>
                <w:sz w:val="22"/>
                <w:szCs w:val="22"/>
              </w:rPr>
              <w:tab/>
              <w:t>broj udomljenih životinja</w:t>
            </w:r>
          </w:p>
          <w:p w14:paraId="1950407E" w14:textId="7C241B34" w:rsidR="007667C1" w:rsidRPr="00EF0297" w:rsidRDefault="0061524C" w:rsidP="006152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0297">
              <w:rPr>
                <w:rFonts w:ascii="Arial" w:hAnsi="Arial" w:cs="Arial"/>
                <w:bCs/>
                <w:sz w:val="22"/>
                <w:szCs w:val="22"/>
              </w:rPr>
              <w:t>Procjena rezultata izvršit će se temeljem dostavljenih izvješća korisnika programa i podataka koje će prikupiti UO .</w:t>
            </w:r>
          </w:p>
        </w:tc>
      </w:tr>
      <w:tr w:rsidR="00392C8A" w:rsidRPr="00DA538C" w14:paraId="577CFD10" w14:textId="77777777" w:rsidTr="00FB5E98">
        <w:trPr>
          <w:trHeight w:val="56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04FFD8DD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5006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2F56B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1ED923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POLJOPRIVREDA I RURALNI RAZVOJ</w:t>
            </w:r>
          </w:p>
        </w:tc>
      </w:tr>
      <w:tr w:rsidR="00392C8A" w:rsidRPr="00DA538C" w14:paraId="43F3A959" w14:textId="77777777" w:rsidTr="00FB5E98">
        <w:trPr>
          <w:trHeight w:val="505"/>
        </w:trPr>
        <w:tc>
          <w:tcPr>
            <w:tcW w:w="1985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377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893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E86BB" w14:textId="0ABD602D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861F17">
              <w:rPr>
                <w:rFonts w:ascii="Arial" w:hAnsi="Arial" w:cs="Arial"/>
                <w:b/>
                <w:sz w:val="22"/>
                <w:szCs w:val="22"/>
              </w:rPr>
              <w:t>293.900</w:t>
            </w:r>
            <w:r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</w:tr>
      <w:tr w:rsidR="00392C8A" w:rsidRPr="00DA538C" w14:paraId="5E59B184" w14:textId="77777777" w:rsidTr="00FB5E98">
        <w:trPr>
          <w:trHeight w:val="452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48715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F22F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DD6520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Program obuhvaća sljedeće aktivnosti:</w:t>
            </w:r>
          </w:p>
          <w:p w14:paraId="4E7D5F15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57608" w14:textId="77777777" w:rsidR="00392C8A" w:rsidRPr="003C3D5A" w:rsidRDefault="00392C8A" w:rsidP="00FB5E98">
            <w:pPr>
              <w:numPr>
                <w:ilvl w:val="0"/>
                <w:numId w:val="19"/>
              </w:numPr>
              <w:ind w:hanging="136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C3D5A">
              <w:rPr>
                <w:rFonts w:ascii="Arial" w:hAnsi="Arial" w:cs="Arial"/>
                <w:b/>
                <w:sz w:val="22"/>
                <w:szCs w:val="22"/>
              </w:rPr>
              <w:t>Kreditiranje poljoprivredne proizvodnje – subvencija kamata</w:t>
            </w:r>
          </w:p>
          <w:p w14:paraId="5E7DDCBB" w14:textId="3167EAC6" w:rsidR="00392C8A" w:rsidRPr="003C3D5A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C3D5A">
              <w:rPr>
                <w:rFonts w:ascii="Arial" w:hAnsi="Arial" w:cs="Arial"/>
                <w:b/>
                <w:sz w:val="22"/>
                <w:szCs w:val="22"/>
              </w:rPr>
              <w:t xml:space="preserve">Iznos: </w:t>
            </w:r>
            <w:r w:rsidR="00861F17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C3D5A">
              <w:rPr>
                <w:rFonts w:ascii="Arial" w:hAnsi="Arial" w:cs="Arial"/>
                <w:b/>
                <w:sz w:val="22"/>
                <w:szCs w:val="22"/>
              </w:rPr>
              <w:t>0.000,00 Kn</w:t>
            </w:r>
          </w:p>
          <w:p w14:paraId="1D89EB3F" w14:textId="77777777" w:rsidR="00392C8A" w:rsidRPr="003C3D5A" w:rsidRDefault="00392C8A" w:rsidP="00FB5E98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C3D5A">
              <w:rPr>
                <w:rFonts w:ascii="Arial" w:hAnsi="Arial" w:cs="Arial"/>
                <w:b/>
                <w:sz w:val="22"/>
                <w:szCs w:val="22"/>
              </w:rPr>
              <w:t>Aktivnosti:</w:t>
            </w:r>
          </w:p>
          <w:p w14:paraId="4F128649" w14:textId="77777777" w:rsidR="00392C8A" w:rsidRPr="003C3D5A" w:rsidRDefault="00392C8A" w:rsidP="00FB5E98">
            <w:pPr>
              <w:ind w:left="7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B6736B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Ova sredstva koriste se za subvenciju kamata na </w:t>
            </w:r>
            <w:r w:rsidRPr="003C3D5A">
              <w:rPr>
                <w:rFonts w:ascii="Arial" w:hAnsi="Arial" w:cs="Arial"/>
                <w:b/>
                <w:bCs/>
                <w:sz w:val="22"/>
                <w:szCs w:val="22"/>
              </w:rPr>
              <w:t>postojeće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kredite poljoprivrednika u suradnji s poslovnim bankama do iznosa od 2 % za krajnjeg korisnika. </w:t>
            </w:r>
          </w:p>
          <w:p w14:paraId="36767BA1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71AC52" w14:textId="77777777" w:rsidR="00392C8A" w:rsidRPr="004130D9" w:rsidRDefault="00392C8A" w:rsidP="00FB5E98">
            <w:pPr>
              <w:numPr>
                <w:ilvl w:val="0"/>
                <w:numId w:val="19"/>
              </w:numPr>
              <w:ind w:hanging="136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0D9">
              <w:rPr>
                <w:rFonts w:ascii="Arial" w:hAnsi="Arial" w:cs="Arial"/>
                <w:b/>
                <w:bCs/>
                <w:sz w:val="22"/>
                <w:szCs w:val="22"/>
              </w:rPr>
              <w:t>Potpore poljoprivrednim gospodarstvima</w:t>
            </w:r>
          </w:p>
          <w:p w14:paraId="75ECC803" w14:textId="2A7645B5" w:rsidR="00392C8A" w:rsidRPr="004130D9" w:rsidRDefault="00392C8A" w:rsidP="00FB5E98">
            <w:pPr>
              <w:ind w:left="715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0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Iznos: </w:t>
            </w:r>
            <w:r w:rsidR="00EC1A17">
              <w:rPr>
                <w:rFonts w:ascii="Arial" w:hAnsi="Arial" w:cs="Arial"/>
                <w:b/>
                <w:bCs/>
                <w:sz w:val="22"/>
                <w:szCs w:val="22"/>
              </w:rPr>
              <w:t>945</w:t>
            </w:r>
            <w:r w:rsidRPr="004130D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EC1A17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4130D9">
              <w:rPr>
                <w:rFonts w:ascii="Arial" w:hAnsi="Arial" w:cs="Arial"/>
                <w:b/>
                <w:bCs/>
                <w:sz w:val="22"/>
                <w:szCs w:val="22"/>
              </w:rPr>
              <w:t>00,00 Kn</w:t>
            </w:r>
          </w:p>
          <w:p w14:paraId="17C20F9B" w14:textId="77777777" w:rsidR="00392C8A" w:rsidRPr="004130D9" w:rsidRDefault="00392C8A" w:rsidP="00FB5E98">
            <w:pPr>
              <w:ind w:left="715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30D9">
              <w:rPr>
                <w:rFonts w:ascii="Arial" w:hAnsi="Arial" w:cs="Arial"/>
                <w:b/>
                <w:bCs/>
                <w:sz w:val="22"/>
                <w:szCs w:val="22"/>
              </w:rPr>
              <w:t>Aktivnosti:</w:t>
            </w:r>
          </w:p>
          <w:p w14:paraId="0ADD722C" w14:textId="77777777" w:rsidR="00392C8A" w:rsidRPr="004130D9" w:rsidRDefault="00392C8A" w:rsidP="00FB5E9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C71B2AF" w14:textId="77777777" w:rsidR="00392C8A" w:rsidRPr="004130D9" w:rsidRDefault="00392C8A" w:rsidP="00774F67">
            <w:pPr>
              <w:numPr>
                <w:ilvl w:val="1"/>
                <w:numId w:val="19"/>
              </w:numPr>
              <w:ind w:left="1587" w:hanging="87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130D9">
              <w:rPr>
                <w:rFonts w:ascii="Arial" w:hAnsi="Arial" w:cs="Arial"/>
                <w:bCs/>
                <w:sz w:val="22"/>
                <w:szCs w:val="22"/>
              </w:rPr>
              <w:t>Subvencije poljoprivrednim gospodarstvima za primarnu proizvodnju</w:t>
            </w:r>
          </w:p>
          <w:p w14:paraId="60E0E653" w14:textId="06502A3A" w:rsidR="00392C8A" w:rsidRPr="004130D9" w:rsidRDefault="00392C8A" w:rsidP="00FB5E98">
            <w:pPr>
              <w:ind w:left="7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130D9">
              <w:rPr>
                <w:rFonts w:ascii="Arial" w:hAnsi="Arial" w:cs="Arial"/>
                <w:bCs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EC1A17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861F17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61F17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4130D9">
              <w:rPr>
                <w:rFonts w:ascii="Arial" w:hAnsi="Arial" w:cs="Arial"/>
                <w:bCs/>
                <w:sz w:val="22"/>
                <w:szCs w:val="22"/>
              </w:rPr>
              <w:t>00,00 Kn</w:t>
            </w:r>
          </w:p>
          <w:p w14:paraId="2EF0D6A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673F45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Ova  sredstva koristiti će se za subvencije poljoprivrednim gospodarstvima za primarnu proizvodnju po zahtjevu te posebne aktivnosti temeljem Pravilnika kojeg donosi Gradonačelnik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F33745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9C3FEA" w14:textId="77777777" w:rsidR="00392C8A" w:rsidRDefault="00392C8A" w:rsidP="00774F67">
            <w:pPr>
              <w:numPr>
                <w:ilvl w:val="1"/>
                <w:numId w:val="19"/>
              </w:numPr>
              <w:ind w:left="1587" w:hanging="12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Tekuće donacije u novcu – naknada štete poljoprivrednim proizvođačima</w:t>
            </w:r>
          </w:p>
          <w:p w14:paraId="314CB26D" w14:textId="77777777" w:rsidR="00392C8A" w:rsidRDefault="00392C8A" w:rsidP="00FB5E98">
            <w:pPr>
              <w:ind w:left="71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Iznos: 50.000,00 Kn</w:t>
            </w:r>
          </w:p>
          <w:p w14:paraId="6665BED6" w14:textId="77777777" w:rsidR="00392C8A" w:rsidRDefault="00392C8A" w:rsidP="00FB5E98">
            <w:pPr>
              <w:ind w:left="715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56FD4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Ova sredstva rezervirana su za </w:t>
            </w:r>
            <w:r w:rsidRPr="00DA538C">
              <w:rPr>
                <w:rFonts w:ascii="Arial" w:hAnsi="Arial" w:cs="Arial"/>
                <w:sz w:val="22"/>
                <w:szCs w:val="22"/>
              </w:rPr>
              <w:t>naknadu štete poljoprivrednim proizvođačima u slučaju proglašenja elementarne nepogod</w:t>
            </w:r>
            <w:r>
              <w:rPr>
                <w:rFonts w:ascii="Arial" w:hAnsi="Arial" w:cs="Arial"/>
                <w:sz w:val="22"/>
                <w:szCs w:val="22"/>
              </w:rPr>
              <w:t xml:space="preserve">e. </w:t>
            </w:r>
          </w:p>
          <w:p w14:paraId="6C3F1EA0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86C2CE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EC3B37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A899C7" w14:textId="77777777" w:rsidR="00392C8A" w:rsidRPr="00DA538C" w:rsidRDefault="00392C8A" w:rsidP="00FB5E98">
            <w:pPr>
              <w:numPr>
                <w:ilvl w:val="0"/>
                <w:numId w:val="19"/>
              </w:numPr>
              <w:ind w:hanging="136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Potpore poduzetništvu na ruralnom području</w:t>
            </w:r>
          </w:p>
          <w:p w14:paraId="6420373D" w14:textId="74AA16D9" w:rsidR="00392C8A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Iznos: 1</w:t>
            </w:r>
            <w:r w:rsidR="00861F17">
              <w:rPr>
                <w:rFonts w:ascii="Arial" w:hAnsi="Arial" w:cs="Arial"/>
                <w:sz w:val="22"/>
                <w:szCs w:val="22"/>
              </w:rPr>
              <w:t>9</w:t>
            </w:r>
            <w:r w:rsidRPr="00DA538C">
              <w:rPr>
                <w:rFonts w:ascii="Arial" w:hAnsi="Arial" w:cs="Arial"/>
                <w:sz w:val="22"/>
                <w:szCs w:val="22"/>
              </w:rPr>
              <w:t>0.000,00 Kn</w:t>
            </w:r>
          </w:p>
          <w:p w14:paraId="42F41818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Aktivnosti:</w:t>
            </w:r>
          </w:p>
          <w:p w14:paraId="294D3101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5DB681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Ova sredstva se planiraju utrošiti </w:t>
            </w:r>
            <w:r>
              <w:rPr>
                <w:rFonts w:ascii="Arial" w:hAnsi="Arial" w:cs="Arial"/>
                <w:sz w:val="22"/>
                <w:szCs w:val="22"/>
              </w:rPr>
              <w:t>za potpore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diversifikacij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djelatnosti na poljoprivrednim gospodarstvima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Konačnu odluku te uvijete i kriterije za dodjelu ovih potpora male vrijednosti propisat će Gradonačelnik provedbenim aktom. </w:t>
            </w:r>
            <w:r w:rsidRPr="00DA538C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532F1CBF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6EB9D5" w14:textId="77777777" w:rsidR="00392C8A" w:rsidRPr="00DA538C" w:rsidRDefault="00392C8A" w:rsidP="00FB5E98">
            <w:pPr>
              <w:numPr>
                <w:ilvl w:val="0"/>
                <w:numId w:val="19"/>
              </w:numPr>
              <w:ind w:hanging="136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Suradnja s institucijama i udrugama</w:t>
            </w:r>
          </w:p>
          <w:p w14:paraId="1FDBF02E" w14:textId="51164DEA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861F17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.400,00 </w:t>
            </w:r>
            <w:r w:rsidRPr="00DA538C">
              <w:rPr>
                <w:rFonts w:ascii="Arial" w:hAnsi="Arial" w:cs="Arial"/>
                <w:sz w:val="22"/>
                <w:szCs w:val="22"/>
              </w:rPr>
              <w:t>Kn</w:t>
            </w:r>
          </w:p>
          <w:p w14:paraId="5399D958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5033ED7E" w14:textId="1CD1D88F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>
              <w:rPr>
                <w:rFonts w:ascii="Arial" w:hAnsi="Arial" w:cs="Arial"/>
                <w:sz w:val="22"/>
                <w:szCs w:val="22"/>
              </w:rPr>
              <w:t>Ova sredstva koristiti će se za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članarinu 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LAG</w:t>
            </w:r>
            <w:r>
              <w:rPr>
                <w:rFonts w:ascii="Arial" w:hAnsi="Arial" w:cs="Arial"/>
                <w:sz w:val="22"/>
                <w:szCs w:val="22"/>
              </w:rPr>
              <w:t>-u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Vallis Colapis</w:t>
            </w:r>
            <w:r>
              <w:rPr>
                <w:rFonts w:ascii="Arial" w:hAnsi="Arial" w:cs="Arial"/>
                <w:sz w:val="22"/>
                <w:szCs w:val="22"/>
              </w:rPr>
              <w:t xml:space="preserve"> u iznosu od 38.400,00 Kn, za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servisiranje  meteorološke stanice </w:t>
            </w:r>
            <w:r>
              <w:rPr>
                <w:rFonts w:ascii="Arial" w:hAnsi="Arial" w:cs="Arial"/>
                <w:sz w:val="22"/>
                <w:szCs w:val="22"/>
              </w:rPr>
              <w:t xml:space="preserve">u iznosu od 5.000,00 Kn,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te </w:t>
            </w:r>
            <w:r>
              <w:rPr>
                <w:rFonts w:ascii="Arial" w:hAnsi="Arial" w:cs="Arial"/>
                <w:sz w:val="22"/>
                <w:szCs w:val="22"/>
              </w:rPr>
              <w:t xml:space="preserve">organizaciju raznih predavanja/radionica iz oblasti poljoprivrede i ruralnog razvoja u </w:t>
            </w:r>
            <w:r w:rsidR="00EC1A17">
              <w:rPr>
                <w:rFonts w:ascii="Arial" w:hAnsi="Arial" w:cs="Arial"/>
                <w:sz w:val="22"/>
                <w:szCs w:val="22"/>
              </w:rPr>
              <w:t>iznosu</w:t>
            </w:r>
            <w:r>
              <w:rPr>
                <w:rFonts w:ascii="Arial" w:hAnsi="Arial" w:cs="Arial"/>
                <w:sz w:val="22"/>
                <w:szCs w:val="22"/>
              </w:rPr>
              <w:t xml:space="preserve"> od 1</w:t>
            </w:r>
            <w:r w:rsidR="00EC1A17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.000,00 Kn. </w:t>
            </w:r>
          </w:p>
          <w:p w14:paraId="732AE385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6762F8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44E233" w14:textId="77777777" w:rsidR="00392C8A" w:rsidRPr="00DA538C" w:rsidRDefault="00392C8A" w:rsidP="00FB5E98">
            <w:pPr>
              <w:numPr>
                <w:ilvl w:val="0"/>
                <w:numId w:val="19"/>
              </w:numPr>
              <w:ind w:left="856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Suzbijanje ambrozije</w:t>
            </w:r>
          </w:p>
          <w:p w14:paraId="1AA668F0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A538C">
              <w:rPr>
                <w:rFonts w:ascii="Arial" w:hAnsi="Arial" w:cs="Arial"/>
                <w:sz w:val="22"/>
                <w:szCs w:val="22"/>
              </w:rPr>
              <w:t>5.000,00 Kn</w:t>
            </w:r>
          </w:p>
          <w:p w14:paraId="7D1491AE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25BFE4" w14:textId="396DBA05" w:rsidR="00392C8A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Ova sredstva koristiti će se za uklanjanje ambrozije s poljoprivrednih površina u vlasništvu</w:t>
            </w:r>
            <w:r>
              <w:rPr>
                <w:rFonts w:ascii="Arial" w:hAnsi="Arial" w:cs="Arial"/>
                <w:sz w:val="22"/>
                <w:szCs w:val="22"/>
              </w:rPr>
              <w:t xml:space="preserve"> Grada Karlovca u iznosu od 20.000,00 Kn,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te promidžbu vezanu na važnost borbe protiv ambrozije</w:t>
            </w:r>
            <w:r>
              <w:rPr>
                <w:rFonts w:ascii="Arial" w:hAnsi="Arial" w:cs="Arial"/>
                <w:sz w:val="22"/>
                <w:szCs w:val="22"/>
              </w:rPr>
              <w:t xml:space="preserve"> u iznosu od 5.000,00 Kn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1862403" w14:textId="52206AE5" w:rsidR="00EC1A17" w:rsidRDefault="00EC1A17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B1AAEF" w14:textId="4DF93386" w:rsidR="00EC1A17" w:rsidRDefault="00EC1A17" w:rsidP="00EC1A17">
            <w:pPr>
              <w:pStyle w:val="Odlomakpopisa"/>
              <w:numPr>
                <w:ilvl w:val="0"/>
                <w:numId w:val="19"/>
              </w:numPr>
              <w:ind w:left="10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Raspolaganje poljoprivrednim zemljištem u vlasništvu RH</w:t>
            </w:r>
          </w:p>
          <w:p w14:paraId="6C3A8D91" w14:textId="5A48B830" w:rsidR="00EC1A17" w:rsidRPr="00EC1A17" w:rsidRDefault="00EC1A17" w:rsidP="00EC1A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EC1A17">
              <w:rPr>
                <w:rFonts w:ascii="Arial" w:hAnsi="Arial" w:cs="Arial"/>
                <w:sz w:val="22"/>
                <w:szCs w:val="22"/>
              </w:rPr>
              <w:t>Iznos: 50.000,00</w:t>
            </w:r>
          </w:p>
          <w:p w14:paraId="053A6F95" w14:textId="2DD7697B" w:rsidR="00EC1A17" w:rsidRDefault="00EC1A17" w:rsidP="00EC1A17">
            <w:pPr>
              <w:pStyle w:val="Odlomakpopisa"/>
              <w:ind w:left="180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F6544F" w14:textId="5D35C684" w:rsidR="00EC1A17" w:rsidRPr="00EC1A17" w:rsidRDefault="00EC1A17" w:rsidP="00EC1A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EC1A17">
              <w:rPr>
                <w:rFonts w:ascii="Arial" w:hAnsi="Arial" w:cs="Arial"/>
                <w:sz w:val="22"/>
                <w:szCs w:val="22"/>
              </w:rPr>
              <w:t>Opis aktivnosti:</w:t>
            </w:r>
          </w:p>
          <w:p w14:paraId="6C1FF688" w14:textId="3092843A" w:rsidR="00EC1A17" w:rsidRPr="00EC1A17" w:rsidRDefault="00EC1A17" w:rsidP="00EC1A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EC1A17">
              <w:rPr>
                <w:rFonts w:ascii="Arial" w:hAnsi="Arial" w:cs="Arial"/>
                <w:sz w:val="22"/>
                <w:szCs w:val="22"/>
              </w:rPr>
              <w:t>Sredstva se koriste za financiranje aktivnosti vezanih uz raspolaganje poljoprivrednim zemljištem u vlasništvu RH (izrada Programa raspolaganja poljoprivrednim  zemljištem, raspisivanje natječaja, uvođenje u posjed i sl.)</w:t>
            </w:r>
          </w:p>
          <w:p w14:paraId="583F5515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14:paraId="10AFFCDE" w14:textId="77777777" w:rsidR="00392C8A" w:rsidRPr="00DA538C" w:rsidRDefault="00392C8A" w:rsidP="00FB5E98">
            <w:pPr>
              <w:numPr>
                <w:ilvl w:val="0"/>
                <w:numId w:val="19"/>
              </w:numPr>
              <w:ind w:left="856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Gradski vrtovi</w:t>
            </w:r>
          </w:p>
          <w:p w14:paraId="4A849C40" w14:textId="77777777" w:rsidR="00392C8A" w:rsidRPr="00DA538C" w:rsidRDefault="00392C8A" w:rsidP="00FB5E98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Iznos: </w:t>
            </w: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Pr="00DA538C"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5C6B27A7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14:paraId="15DD1ACC" w14:textId="77777777" w:rsidR="00392C8A" w:rsidRPr="00DA538C" w:rsidRDefault="00392C8A" w:rsidP="00FB5E98">
            <w:pPr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            Ova sredstva koristiti će se za održavanje prostora i opreme Gradskih vrtova na  Gaz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392C8A" w:rsidRPr="00DA538C" w14:paraId="5BCF09E6" w14:textId="77777777" w:rsidTr="00FB5E98">
        <w:trPr>
          <w:trHeight w:val="705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BF1A4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Opći ciljevi</w:t>
            </w:r>
          </w:p>
          <w:p w14:paraId="2971EE8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A11C" w14:textId="77777777" w:rsidR="00392C8A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54C6544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Diverzifikacija djelatnosti na ruralnim područjima Grada Karlovca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ED5E774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Bolje iskorištenje prirodnih resursa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F1D0975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Uređenje zapuštenih poljoprivrednih parcela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800AFCF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Poticanje poljoprivrede i seoskog turizma kao obiteljskog poduzetništva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D657E07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Edukacija poljoprivrednika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9A0A69D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Poboljšanje uvjeta života na ruralnom prostoru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324A73C" w14:textId="77777777" w:rsidR="00392C8A" w:rsidRPr="00DA538C" w:rsidRDefault="00392C8A" w:rsidP="00FB5E9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Zadržavanje stanovništva na ruralnim prostorima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030663E" w14:textId="77777777" w:rsidR="00392C8A" w:rsidRPr="00DA538C" w:rsidRDefault="00392C8A" w:rsidP="00FB5E98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139B3E88" w14:textId="77777777" w:rsidTr="00FB5E98">
        <w:trPr>
          <w:trHeight w:val="821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BB14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Posebni ciljevi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7253" w14:textId="77777777" w:rsidR="00392C8A" w:rsidRPr="00DA538C" w:rsidRDefault="00392C8A" w:rsidP="00FB5E98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Modernizacija proizvodnje i stvaranje povoljnijih uvjeta za bavljenje poljoprivrednom proizvodnjom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C679917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Stvaranje dodane vrijednosti poljoprivrednih proizvoda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D68F75F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Plasman poljopr. proizvoda na vlastitom pragu i kroz ponudu seoskog turizma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EE6E6A2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broja zaposlenih kroz razvoj poljoprivrednog poduzetništva i seoskog turizma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B2A96A4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Eko certificiranje poljoprivredne proizvodnje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BE1D77C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Modernizacija poljoprivredne proizvodnje uvođenjem novih tehnologija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2149BF2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broja zaposlenih u poljoprivredi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BAF5BF8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broja OPGova na karlovačkom području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16816C0" w14:textId="037F1C5A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broja mladih  nositelj</w:t>
            </w:r>
            <w:r w:rsidR="00EC1A17">
              <w:rPr>
                <w:rFonts w:ascii="Arial" w:hAnsi="Arial" w:cs="Arial"/>
                <w:sz w:val="22"/>
                <w:szCs w:val="22"/>
              </w:rPr>
              <w:t>a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 OPGova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13DC5E7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kvalitete poljoprivrednih proizvoda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DDF606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Povećanje konkurentnosti poljoprivrednih proizvoda na tržištu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3342C7B" w14:textId="77777777" w:rsidR="00392C8A" w:rsidRPr="00DA538C" w:rsidRDefault="00392C8A" w:rsidP="00FB5E98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Poticanje lokalnog uzgoja hrane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2C8A" w:rsidRPr="00DA538C" w14:paraId="6C25DC93" w14:textId="77777777" w:rsidTr="00FB5E98">
        <w:trPr>
          <w:trHeight w:val="893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AA4B3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D30D5" w14:textId="64EA690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Zakon o poljoprivredi (NN </w:t>
            </w:r>
            <w:r>
              <w:rPr>
                <w:rFonts w:ascii="Arial" w:hAnsi="Arial" w:cs="Arial"/>
                <w:sz w:val="22"/>
                <w:szCs w:val="22"/>
              </w:rPr>
              <w:t>118/18</w:t>
            </w:r>
            <w:r w:rsidR="00EC1A17">
              <w:rPr>
                <w:rFonts w:ascii="Arial" w:hAnsi="Arial" w:cs="Arial"/>
                <w:sz w:val="22"/>
                <w:szCs w:val="22"/>
              </w:rPr>
              <w:t>, 42/20</w:t>
            </w:r>
            <w:r w:rsidRPr="00DA538C">
              <w:rPr>
                <w:rFonts w:ascii="Arial" w:hAnsi="Arial" w:cs="Arial"/>
                <w:sz w:val="22"/>
                <w:szCs w:val="22"/>
              </w:rPr>
              <w:t>), Zakon o poljoprivrednom zemljištu (NN br. 20/18</w:t>
            </w:r>
            <w:r>
              <w:rPr>
                <w:rFonts w:ascii="Arial" w:hAnsi="Arial" w:cs="Arial"/>
                <w:sz w:val="22"/>
                <w:szCs w:val="22"/>
              </w:rPr>
              <w:t>, 115/18, 98/19</w:t>
            </w:r>
            <w:r w:rsidRPr="00DA538C">
              <w:rPr>
                <w:rFonts w:ascii="Arial" w:hAnsi="Arial" w:cs="Arial"/>
                <w:sz w:val="22"/>
                <w:szCs w:val="22"/>
              </w:rPr>
              <w:t>), Naredba o poduzimanju mjera obaveznog uklanjanja ambrozije (NN 72/07). Uredbe Europske komisije koje se odnose na poljoprivredu i ruralni razvoj. Pravilnik o državnim potporama sektoru poljoprivrede i ruralnom razvoju (NN bro 72/17</w:t>
            </w:r>
            <w:r w:rsidR="00EC1A17">
              <w:rPr>
                <w:rFonts w:ascii="Arial" w:hAnsi="Arial" w:cs="Arial"/>
                <w:sz w:val="22"/>
                <w:szCs w:val="22"/>
              </w:rPr>
              <w:t>, 118/18</w:t>
            </w:r>
            <w:r w:rsidRPr="00DA538C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5731FF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23F1DC4B" w14:textId="77777777" w:rsidTr="00FB5E98">
        <w:trPr>
          <w:trHeight w:val="516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BE48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8D20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Pročelnica odjela i djelatnici Odjela, Partnerske organizacije</w:t>
            </w:r>
          </w:p>
        </w:tc>
      </w:tr>
      <w:tr w:rsidR="00392C8A" w:rsidRPr="00DA538C" w14:paraId="5AD679BB" w14:textId="77777777" w:rsidTr="00FB5E98">
        <w:trPr>
          <w:trHeight w:val="893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CF0A8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Procjena rezultata</w:t>
            </w:r>
          </w:p>
        </w:tc>
        <w:tc>
          <w:tcPr>
            <w:tcW w:w="8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147A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OPGova i obrta s poljoprivrednom proizvodnjom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1023760C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eko proizvođača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3B74693A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dodijeljenih subvencija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7BF598C1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obavljenih edukacija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17F21748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izdanih promidžbenih materijala i objava vezanih na suzbijanje ambrozije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3D73DFAD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sufinanciranih projekat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a,</w:t>
            </w:r>
          </w:p>
          <w:p w14:paraId="2158C45E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Površina zemljišta očišćenog od ambrozije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65721FCA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Površina uređenih poljoprivrednih parcela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663A79D2" w14:textId="77777777" w:rsidR="00392C8A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C606DA4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projekata realiziranih od strane LAG-ova na ruralnom području Grada Karlovca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4A5B0C30" w14:textId="77777777" w:rsidR="00392C8A" w:rsidRPr="00DA538C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Površina uređena za gradske vrtove i broj parcela na uređenoj površini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21EF5E96" w14:textId="77777777" w:rsidR="00392C8A" w:rsidRDefault="00392C8A" w:rsidP="00FB5E98">
            <w:pPr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ostvarenih suradnji s institucijama i udrugama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14:paraId="770C6F77" w14:textId="77777777" w:rsidR="00392C8A" w:rsidRPr="00DA538C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31D134E" w14:textId="77777777" w:rsidR="00392C8A" w:rsidRDefault="00392C8A" w:rsidP="00FB5E98">
            <w:pPr>
              <w:spacing w:before="60" w:after="120" w:line="280" w:lineRule="atLeast"/>
              <w:ind w:left="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Procjena rezultata izvršit će se temeljem dostavljenih izvješća korisnika programa i podataka koje će prikupiti UO za gospodarstvo, poljoprivredu i turizam.</w:t>
            </w:r>
          </w:p>
          <w:p w14:paraId="7D7A608A" w14:textId="77777777" w:rsidR="00392C8A" w:rsidRPr="00DA538C" w:rsidRDefault="00392C8A" w:rsidP="00FB5E98">
            <w:pPr>
              <w:spacing w:before="60" w:after="120" w:line="280" w:lineRule="atLeast"/>
              <w:ind w:left="36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92C8A" w:rsidRPr="00DA538C" w14:paraId="03C18241" w14:textId="77777777" w:rsidTr="00FB5E98">
        <w:trPr>
          <w:trHeight w:val="611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000000"/>
            </w:tcBorders>
            <w:vAlign w:val="center"/>
          </w:tcPr>
          <w:p w14:paraId="7108CE7A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8006</w:t>
            </w:r>
          </w:p>
        </w:tc>
        <w:tc>
          <w:tcPr>
            <w:tcW w:w="8968" w:type="dxa"/>
            <w:gridSpan w:val="2"/>
            <w:tcBorders>
              <w:top w:val="double" w:sz="4" w:space="0" w:color="auto"/>
              <w:left w:val="single" w:sz="6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9E60C76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790BAC" w14:textId="77777777" w:rsidR="00392C8A" w:rsidRPr="00DA538C" w:rsidRDefault="00392C8A" w:rsidP="00FB5E9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JAVNA USTANOVA AQUATIKA-SLATKOVODNI AKVARIJ KARLOVAC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VLASTITA DJELATNOST</w:t>
            </w:r>
          </w:p>
        </w:tc>
      </w:tr>
      <w:tr w:rsidR="00392C8A" w:rsidRPr="00DA538C" w14:paraId="2B0A0126" w14:textId="77777777" w:rsidTr="00FB5E98">
        <w:trPr>
          <w:trHeight w:val="701"/>
        </w:trPr>
        <w:tc>
          <w:tcPr>
            <w:tcW w:w="1951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EB70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8968" w:type="dxa"/>
            <w:gridSpan w:val="2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6E78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2DA18C" w14:textId="65EF0824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  <w:r w:rsidR="00AD34B7">
              <w:rPr>
                <w:rFonts w:ascii="Arial" w:hAnsi="Arial" w:cs="Arial"/>
                <w:b/>
                <w:sz w:val="22"/>
                <w:szCs w:val="22"/>
              </w:rPr>
              <w:t>225.0</w:t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>00</w:t>
            </w:r>
            <w:r w:rsidR="00AD34B7">
              <w:rPr>
                <w:rFonts w:ascii="Arial" w:hAnsi="Arial" w:cs="Arial"/>
                <w:b/>
                <w:sz w:val="22"/>
                <w:szCs w:val="22"/>
              </w:rPr>
              <w:t>,00</w:t>
            </w:r>
            <w:r w:rsidRPr="00DA538C">
              <w:rPr>
                <w:rFonts w:ascii="Arial" w:hAnsi="Arial" w:cs="Arial"/>
                <w:b/>
                <w:sz w:val="22"/>
                <w:szCs w:val="22"/>
              </w:rPr>
              <w:t xml:space="preserve"> Kn</w:t>
            </w:r>
          </w:p>
          <w:p w14:paraId="689B5B49" w14:textId="77777777" w:rsidR="00392C8A" w:rsidRPr="00DA538C" w:rsidRDefault="00392C8A" w:rsidP="00FB5E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92C8A" w:rsidRPr="00DA538C" w14:paraId="6B91FFA9" w14:textId="77777777" w:rsidTr="00FB5E98">
        <w:trPr>
          <w:trHeight w:val="811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CB6C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Opis programa</w:t>
            </w:r>
          </w:p>
          <w:p w14:paraId="19BAC60E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B611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Ovim Programom se planira sljedeće: </w:t>
            </w:r>
          </w:p>
          <w:p w14:paraId="72F17FBE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BE867F" w14:textId="77777777" w:rsidR="00392C8A" w:rsidRDefault="00392C8A" w:rsidP="00FB5E98">
            <w:pPr>
              <w:pStyle w:val="Odlomakpopis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>Redovne aktivnosti Javne ustanove AQUATIKA-SLATKOVODNI AKVARIJ KARLOVAC</w:t>
            </w:r>
          </w:p>
          <w:p w14:paraId="693A9452" w14:textId="77777777" w:rsidR="00392C8A" w:rsidRDefault="00392C8A" w:rsidP="00FB5E98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58F3FF" w14:textId="1666DF55" w:rsidR="00392C8A" w:rsidRDefault="00392C8A" w:rsidP="00FB5E98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Materijalni rashodi poslovanja:                          2.8</w:t>
            </w:r>
            <w:r w:rsidR="00AD34B7">
              <w:rPr>
                <w:rFonts w:ascii="Arial" w:hAnsi="Arial" w:cs="Arial"/>
                <w:sz w:val="22"/>
                <w:szCs w:val="22"/>
              </w:rPr>
              <w:t>16</w:t>
            </w:r>
            <w:r>
              <w:rPr>
                <w:rFonts w:ascii="Arial" w:hAnsi="Arial" w:cs="Arial"/>
                <w:sz w:val="22"/>
                <w:szCs w:val="22"/>
              </w:rPr>
              <w:t>.000,00 Kn</w:t>
            </w:r>
          </w:p>
          <w:p w14:paraId="7A9527D1" w14:textId="77777777" w:rsidR="00392C8A" w:rsidRDefault="00392C8A" w:rsidP="00FB5E98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Rashodi za zaposlene:                                      2.100.000,00 Kn     </w:t>
            </w:r>
          </w:p>
          <w:p w14:paraId="4725873E" w14:textId="74515E5A" w:rsidR="00392C8A" w:rsidRPr="00DA538C" w:rsidRDefault="00392C8A" w:rsidP="00FB5E98">
            <w:pPr>
              <w:pStyle w:val="Odlomakpopis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Opremanje ustanove:                                           3</w:t>
            </w:r>
            <w:r w:rsidR="00AD34B7">
              <w:rPr>
                <w:rFonts w:ascii="Arial" w:hAnsi="Arial" w:cs="Arial"/>
                <w:sz w:val="22"/>
                <w:szCs w:val="22"/>
              </w:rPr>
              <w:t>09</w:t>
            </w:r>
            <w:r>
              <w:rPr>
                <w:rFonts w:ascii="Arial" w:hAnsi="Arial" w:cs="Arial"/>
                <w:sz w:val="22"/>
                <w:szCs w:val="22"/>
              </w:rPr>
              <w:t xml:space="preserve">.000,00 Kn                     </w:t>
            </w:r>
          </w:p>
          <w:p w14:paraId="05C23B5B" w14:textId="77777777" w:rsidR="00392C8A" w:rsidRPr="00DA538C" w:rsidRDefault="00392C8A" w:rsidP="00FB5E98">
            <w:pPr>
              <w:pStyle w:val="Odlomakpopis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6BBFC5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Vrijeme provedbe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projekta:</w:t>
            </w:r>
            <w:r w:rsidRPr="00DA538C">
              <w:rPr>
                <w:rFonts w:ascii="Arial" w:hAnsi="Arial" w:cs="Arial"/>
                <w:sz w:val="22"/>
                <w:szCs w:val="22"/>
              </w:rPr>
              <w:t>: 2017 -2021</w:t>
            </w:r>
          </w:p>
          <w:p w14:paraId="4BA89466" w14:textId="2023B2C4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Aktivnosti u 20</w:t>
            </w:r>
            <w:r w:rsidR="00511546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  <w:r w:rsidR="00F4605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Pr="00DA538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.- </w:t>
            </w:r>
            <w:r w:rsidRPr="00DA538C">
              <w:rPr>
                <w:rFonts w:ascii="Arial" w:hAnsi="Arial" w:cs="Arial"/>
                <w:sz w:val="22"/>
                <w:szCs w:val="22"/>
              </w:rPr>
              <w:t>prema Ugovoru R.C.1.1.05-0050 / Akcijski plan rada, Plan rada ustanove </w:t>
            </w:r>
          </w:p>
          <w:p w14:paraId="1D51F0DD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36127959" w14:textId="77777777" w:rsidTr="00FB5E98">
        <w:trPr>
          <w:trHeight w:val="525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9EB22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Opći ciljevi</w:t>
            </w:r>
          </w:p>
          <w:p w14:paraId="268E513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9679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Doprinijeti gospodarskom razvoju </w:t>
            </w:r>
            <w:r w:rsidRPr="00DA538C">
              <w:rPr>
                <w:rFonts w:ascii="Arial" w:hAnsi="Arial" w:cs="Arial"/>
                <w:sz w:val="22"/>
                <w:szCs w:val="22"/>
              </w:rPr>
              <w:t>kroz razvoj turističke ponude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2C8A" w:rsidRPr="00DA538C" w14:paraId="4C28A5E7" w14:textId="77777777" w:rsidTr="00FB5E98">
        <w:trPr>
          <w:trHeight w:val="696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198E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Posebni ciljevi</w:t>
            </w:r>
          </w:p>
        </w:tc>
        <w:tc>
          <w:tcPr>
            <w:tcW w:w="8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F4EB4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DA538C">
              <w:rPr>
                <w:rFonts w:ascii="Arial" w:hAnsi="Arial" w:cs="Arial"/>
                <w:sz w:val="22"/>
                <w:szCs w:val="22"/>
              </w:rPr>
              <w:t>azvoj  kontinentalnog turizma kroz obogaćivanje ponude i produljenje sezone te jačanje kompetencija sudionika  u turizmu.</w:t>
            </w:r>
          </w:p>
          <w:p w14:paraId="330B1B72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0715E44A" w14:textId="77777777" w:rsidTr="00FB5E98">
        <w:trPr>
          <w:trHeight w:val="480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15F51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8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7C71" w14:textId="77777777" w:rsidR="00392C8A" w:rsidRDefault="00392C8A" w:rsidP="00FB5E98">
            <w:pPr>
              <w:pStyle w:val="Odlomakpopisa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34CE8F8" w14:textId="77777777" w:rsidR="00392C8A" w:rsidRDefault="00392C8A" w:rsidP="00FB5E98">
            <w:pPr>
              <w:pStyle w:val="Odlomakpopisa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3963">
              <w:rPr>
                <w:rFonts w:ascii="Arial" w:hAnsi="Arial" w:cs="Arial"/>
                <w:bCs/>
                <w:sz w:val="22"/>
                <w:szCs w:val="22"/>
              </w:rPr>
              <w:t xml:space="preserve">Zakon o pružanju usluga u turizmu (NN br.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130/17, 25/19, 98/19</w:t>
            </w:r>
            <w:r w:rsidRPr="00333963">
              <w:rPr>
                <w:rFonts w:ascii="Arial" w:hAnsi="Arial" w:cs="Arial"/>
                <w:bCs/>
                <w:sz w:val="22"/>
                <w:szCs w:val="22"/>
              </w:rPr>
              <w:t>), Zakon o ugostiteljskoj djelatnosti (85/15, 121/16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25/19, 98/19</w:t>
            </w:r>
            <w:r w:rsidRPr="00333963">
              <w:rPr>
                <w:rFonts w:ascii="Arial" w:hAnsi="Arial" w:cs="Arial"/>
                <w:bCs/>
                <w:sz w:val="22"/>
                <w:szCs w:val="22"/>
              </w:rPr>
              <w:t xml:space="preserve">) kao i ostali zakonski propisi vezani na turističku djelatnost. </w:t>
            </w:r>
            <w:r w:rsidRPr="00333963">
              <w:rPr>
                <w:rFonts w:ascii="Arial" w:hAnsi="Arial" w:cs="Arial"/>
                <w:sz w:val="22"/>
                <w:szCs w:val="22"/>
              </w:rPr>
              <w:t>Navedeni programi temelje se i na Strategiji razvoja turizma Grada Karlovca 2012. -2020. godine te na Strategiji razvoja turizma Karlovačke županije.</w:t>
            </w:r>
          </w:p>
          <w:p w14:paraId="48925DEA" w14:textId="77777777" w:rsidR="00392C8A" w:rsidRPr="00333963" w:rsidRDefault="00392C8A" w:rsidP="00FB5E98">
            <w:pPr>
              <w:pStyle w:val="Odlomakpopisa"/>
              <w:ind w:left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Zakon o ustanovama (NN 76/93, 29/97, 47/99, 35/08), Zakon o zaštiti životinja (NN 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02/17, 32/19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), Zakon o zaštiti prirode (NN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80/13,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15/18, 14/19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), Zakon o veterinarstvu (NN 82/13, 148/13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115/18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), Pravilnik o uvjetima za osnivanje i rad zooloških vrtova (NN 67/05), Pravilnik o uvjetima držanja, načinu obilježavanja i evidenciji zaštićenih životinja, u zatočeništvu (NN 70/05,139/08), Pravilnik o strogo zaštićenim vrstama (NN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144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/2013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73/16</w:t>
            </w:r>
            <w:r w:rsidRPr="003339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), Pravilnik o uvjetima i načinu prijevoza životinja (NN 116/05)</w:t>
            </w:r>
          </w:p>
          <w:p w14:paraId="3229C276" w14:textId="77777777" w:rsidR="00392C8A" w:rsidRPr="00333963" w:rsidRDefault="00392C8A" w:rsidP="00FB5E98">
            <w:pPr>
              <w:pStyle w:val="Odlomakpopisa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92C8A" w:rsidRPr="00DA538C" w14:paraId="3398ED6A" w14:textId="77777777" w:rsidTr="00FB5E98">
        <w:trPr>
          <w:trHeight w:val="503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39FEE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t>Odgovorne osobe za programe</w:t>
            </w:r>
          </w:p>
        </w:tc>
        <w:tc>
          <w:tcPr>
            <w:tcW w:w="8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7B5E61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E07EE4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70A786" w14:textId="77777777" w:rsidR="00392C8A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Ravnateljica Javne ustanove Aquatika; Pročelnik i djelatnici nadležnog UO; </w:t>
            </w:r>
          </w:p>
          <w:p w14:paraId="7ED7B071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2C8A" w:rsidRPr="00DA538C" w14:paraId="158ED207" w14:textId="77777777" w:rsidTr="00FB5E98">
        <w:trPr>
          <w:trHeight w:val="714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CD8D9D9" w14:textId="77777777" w:rsidR="00392C8A" w:rsidRPr="00DA538C" w:rsidRDefault="00392C8A" w:rsidP="00FB5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38C">
              <w:rPr>
                <w:rFonts w:ascii="Arial" w:hAnsi="Arial" w:cs="Arial"/>
                <w:b/>
                <w:sz w:val="22"/>
                <w:szCs w:val="22"/>
              </w:rPr>
              <w:lastRenderedPageBreak/>
              <w:t>Procjena rezultata</w:t>
            </w:r>
          </w:p>
        </w:tc>
        <w:tc>
          <w:tcPr>
            <w:tcW w:w="8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013E" w14:textId="77777777" w:rsidR="00392C8A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47E9631" w14:textId="77777777" w:rsidR="00392C8A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posjetitelja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4754BA94" w14:textId="77777777" w:rsidR="00392C8A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organiziranih događanja,</w:t>
            </w:r>
          </w:p>
          <w:p w14:paraId="1886A55F" w14:textId="77777777" w:rsidR="00392C8A" w:rsidRPr="00DA538C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A53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zaposlenih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14:paraId="0082ECAE" w14:textId="77777777" w:rsidR="00392C8A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nagrada,</w:t>
            </w:r>
          </w:p>
          <w:p w14:paraId="39BE8768" w14:textId="77777777" w:rsidR="00392C8A" w:rsidRDefault="00392C8A" w:rsidP="00FB5E98">
            <w:pPr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Broj novootvorenih povezanih poslovnih subjekata.</w:t>
            </w:r>
          </w:p>
          <w:p w14:paraId="5D5D8376" w14:textId="77777777" w:rsidR="00392C8A" w:rsidRPr="00DA538C" w:rsidRDefault="00392C8A" w:rsidP="00FB5E98">
            <w:pPr>
              <w:ind w:left="7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78933A3" w14:textId="77777777" w:rsidR="00392C8A" w:rsidRPr="00DA538C" w:rsidRDefault="00392C8A" w:rsidP="00FB5E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38C">
              <w:rPr>
                <w:rFonts w:ascii="Arial" w:hAnsi="Arial" w:cs="Arial"/>
                <w:sz w:val="22"/>
                <w:szCs w:val="22"/>
              </w:rPr>
              <w:t xml:space="preserve">Procjena rezultata izvršit će se temeljem dostavljenih izvješća korisnika programa i podataka koje će prikupiti </w:t>
            </w:r>
            <w:r>
              <w:rPr>
                <w:rFonts w:ascii="Arial" w:hAnsi="Arial" w:cs="Arial"/>
                <w:sz w:val="22"/>
                <w:szCs w:val="22"/>
              </w:rPr>
              <w:t xml:space="preserve">ravnateljstvo Aquatike i </w:t>
            </w:r>
            <w:r w:rsidRPr="00DA538C">
              <w:rPr>
                <w:rFonts w:ascii="Arial" w:hAnsi="Arial" w:cs="Arial"/>
                <w:sz w:val="22"/>
                <w:szCs w:val="22"/>
              </w:rPr>
              <w:t xml:space="preserve">UO </w:t>
            </w:r>
            <w:r>
              <w:rPr>
                <w:rFonts w:ascii="Arial" w:hAnsi="Arial" w:cs="Arial"/>
                <w:sz w:val="22"/>
                <w:szCs w:val="22"/>
              </w:rPr>
              <w:t>za gospodarstvo, poljoprivredu i turizam.</w:t>
            </w:r>
          </w:p>
        </w:tc>
      </w:tr>
    </w:tbl>
    <w:p w14:paraId="231C19E8" w14:textId="77777777" w:rsidR="00392C8A" w:rsidRPr="00DA538C" w:rsidRDefault="00392C8A" w:rsidP="00392C8A">
      <w:pPr>
        <w:rPr>
          <w:rFonts w:ascii="Arial" w:hAnsi="Arial" w:cs="Arial"/>
          <w:sz w:val="22"/>
          <w:szCs w:val="22"/>
        </w:rPr>
      </w:pPr>
    </w:p>
    <w:p w14:paraId="7EC24FCC" w14:textId="0071440C" w:rsidR="00392C8A" w:rsidRDefault="00392C8A" w:rsidP="00392C8A">
      <w:pPr>
        <w:rPr>
          <w:rFonts w:ascii="Arial" w:hAnsi="Arial" w:cs="Arial"/>
          <w:sz w:val="22"/>
          <w:szCs w:val="22"/>
        </w:rPr>
      </w:pPr>
      <w:r w:rsidRPr="00DA538C">
        <w:rPr>
          <w:rFonts w:ascii="Arial" w:hAnsi="Arial" w:cs="Arial"/>
          <w:sz w:val="22"/>
          <w:szCs w:val="22"/>
        </w:rPr>
        <w:t xml:space="preserve">U Karlovcu, </w:t>
      </w:r>
      <w:r w:rsidR="0052271F">
        <w:rPr>
          <w:rFonts w:ascii="Arial" w:hAnsi="Arial" w:cs="Arial"/>
          <w:sz w:val="22"/>
          <w:szCs w:val="22"/>
        </w:rPr>
        <w:t>25.11.2021.</w:t>
      </w:r>
      <w:r>
        <w:rPr>
          <w:rFonts w:ascii="Arial" w:hAnsi="Arial" w:cs="Arial"/>
          <w:sz w:val="22"/>
          <w:szCs w:val="22"/>
        </w:rPr>
        <w:t xml:space="preserve"> godine</w:t>
      </w:r>
    </w:p>
    <w:p w14:paraId="6ECF76A7" w14:textId="77777777" w:rsidR="00392C8A" w:rsidRPr="00DA538C" w:rsidRDefault="00392C8A" w:rsidP="00392C8A">
      <w:pPr>
        <w:rPr>
          <w:rFonts w:ascii="Arial" w:hAnsi="Arial" w:cs="Arial"/>
          <w:sz w:val="22"/>
          <w:szCs w:val="22"/>
        </w:rPr>
      </w:pPr>
    </w:p>
    <w:p w14:paraId="2807CFAB" w14:textId="77777777" w:rsidR="00392C8A" w:rsidRPr="00B3057A" w:rsidRDefault="00392C8A" w:rsidP="00392C8A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3057A">
        <w:rPr>
          <w:rFonts w:ascii="Arial" w:hAnsi="Arial" w:cs="Arial"/>
          <w:b/>
          <w:bCs/>
          <w:sz w:val="22"/>
          <w:szCs w:val="22"/>
        </w:rPr>
        <w:t>PROČELNICA:</w:t>
      </w:r>
    </w:p>
    <w:p w14:paraId="4EB69548" w14:textId="77777777" w:rsidR="00392C8A" w:rsidRDefault="00392C8A" w:rsidP="00392C8A">
      <w:pPr>
        <w:jc w:val="right"/>
        <w:rPr>
          <w:rFonts w:ascii="Arial" w:hAnsi="Arial" w:cs="Arial"/>
          <w:sz w:val="22"/>
          <w:szCs w:val="22"/>
        </w:rPr>
      </w:pPr>
    </w:p>
    <w:p w14:paraId="4D89D3E8" w14:textId="77777777" w:rsidR="00392C8A" w:rsidRPr="00DA538C" w:rsidRDefault="00392C8A" w:rsidP="00392C8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Daniela Peris struč. spec. oec. </w:t>
      </w:r>
    </w:p>
    <w:p w14:paraId="3B934293" w14:textId="77777777" w:rsidR="00392C8A" w:rsidRDefault="00392C8A" w:rsidP="00392C8A">
      <w:pPr>
        <w:jc w:val="right"/>
        <w:rPr>
          <w:rFonts w:ascii="Arial" w:hAnsi="Arial" w:cs="Arial"/>
          <w:sz w:val="22"/>
          <w:szCs w:val="22"/>
        </w:rPr>
      </w:pPr>
    </w:p>
    <w:p w14:paraId="1B6DCC55" w14:textId="77777777" w:rsidR="00392C8A" w:rsidRPr="00DA538C" w:rsidRDefault="00392C8A" w:rsidP="00392C8A">
      <w:pPr>
        <w:jc w:val="right"/>
        <w:rPr>
          <w:rFonts w:ascii="Arial" w:hAnsi="Arial" w:cs="Arial"/>
          <w:sz w:val="22"/>
          <w:szCs w:val="22"/>
        </w:rPr>
      </w:pPr>
    </w:p>
    <w:p w14:paraId="5E44A4EE" w14:textId="77777777" w:rsidR="00392C8A" w:rsidRPr="00DA538C" w:rsidRDefault="00392C8A" w:rsidP="00392C8A">
      <w:pPr>
        <w:jc w:val="right"/>
        <w:rPr>
          <w:rFonts w:ascii="Arial" w:hAnsi="Arial" w:cs="Arial"/>
          <w:sz w:val="22"/>
          <w:szCs w:val="22"/>
        </w:rPr>
      </w:pPr>
      <w:r w:rsidRPr="00DA538C">
        <w:rPr>
          <w:rFonts w:ascii="Arial" w:hAnsi="Arial" w:cs="Arial"/>
          <w:sz w:val="22"/>
          <w:szCs w:val="22"/>
        </w:rPr>
        <w:t>_________________________</w:t>
      </w:r>
    </w:p>
    <w:p w14:paraId="0449F92A" w14:textId="77777777" w:rsidR="009D255D" w:rsidRDefault="009D255D"/>
    <w:sectPr w:rsidR="009D255D" w:rsidSect="00FB5E98">
      <w:headerReference w:type="default" r:id="rId8"/>
      <w:footerReference w:type="even" r:id="rId9"/>
      <w:footerReference w:type="default" r:id="rId10"/>
      <w:pgSz w:w="11906" w:h="16838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7C534" w14:textId="77777777" w:rsidR="00F92533" w:rsidRDefault="00F92533">
      <w:r>
        <w:separator/>
      </w:r>
    </w:p>
  </w:endnote>
  <w:endnote w:type="continuationSeparator" w:id="0">
    <w:p w14:paraId="36D992EA" w14:textId="77777777" w:rsidR="00F92533" w:rsidRDefault="00F9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554A6" w14:textId="77777777" w:rsidR="00EC1A17" w:rsidRDefault="00EC1A17" w:rsidP="00FB5E9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53D3F58" w14:textId="77777777" w:rsidR="00EC1A17" w:rsidRDefault="00EC1A17" w:rsidP="00FB5E98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D472D" w14:textId="77777777" w:rsidR="00EC1A17" w:rsidRDefault="00EC1A1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1E482E">
      <w:rPr>
        <w:noProof/>
      </w:rPr>
      <w:t>2</w:t>
    </w:r>
    <w:r>
      <w:fldChar w:fldCharType="end"/>
    </w:r>
  </w:p>
  <w:p w14:paraId="42305D91" w14:textId="77777777" w:rsidR="00EC1A17" w:rsidRDefault="00EC1A17" w:rsidP="00FB5E98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F7B81" w14:textId="77777777" w:rsidR="00F92533" w:rsidRDefault="00F92533">
      <w:r>
        <w:separator/>
      </w:r>
    </w:p>
  </w:footnote>
  <w:footnote w:type="continuationSeparator" w:id="0">
    <w:p w14:paraId="31DE069D" w14:textId="77777777" w:rsidR="00F92533" w:rsidRDefault="00F92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82651" w14:textId="77777777" w:rsidR="00EC1A17" w:rsidRDefault="00EC1A17" w:rsidP="00FB5E98">
    <w:pPr>
      <w:rPr>
        <w:b/>
      </w:rPr>
    </w:pPr>
  </w:p>
  <w:p w14:paraId="3E629B76" w14:textId="77777777" w:rsidR="00EC1A17" w:rsidRPr="002C6BD5" w:rsidRDefault="00EC1A17" w:rsidP="00FB5E98">
    <w:pPr>
      <w:tabs>
        <w:tab w:val="num" w:pos="900"/>
        <w:tab w:val="left" w:pos="1080"/>
        <w:tab w:val="left" w:pos="1260"/>
      </w:tabs>
      <w:ind w:left="720"/>
      <w:rPr>
        <w:rFonts w:ascii="Arial" w:hAnsi="Arial" w:cs="Arial"/>
        <w:b/>
      </w:rPr>
    </w:pPr>
  </w:p>
  <w:p w14:paraId="67F2D3E2" w14:textId="77777777" w:rsidR="00EC1A17" w:rsidRDefault="00EC1A17" w:rsidP="00FB5E98">
    <w:pPr>
      <w:tabs>
        <w:tab w:val="left" w:pos="1080"/>
        <w:tab w:val="left" w:pos="1260"/>
      </w:tabs>
      <w:rPr>
        <w:rFonts w:ascii="Arial" w:hAnsi="Arial" w:cs="Arial"/>
        <w:b/>
      </w:rPr>
    </w:pPr>
  </w:p>
  <w:p w14:paraId="69B77305" w14:textId="77777777" w:rsidR="00EC1A17" w:rsidRPr="00CA1A50" w:rsidRDefault="00EC1A17" w:rsidP="00FB5E98">
    <w:pPr>
      <w:tabs>
        <w:tab w:val="left" w:pos="1080"/>
        <w:tab w:val="left" w:pos="1260"/>
      </w:tabs>
      <w:rPr>
        <w:rFonts w:ascii="Arial" w:hAnsi="Arial" w:cs="Arial"/>
        <w:b/>
      </w:rPr>
    </w:pPr>
  </w:p>
  <w:p w14:paraId="3DC47290" w14:textId="77777777" w:rsidR="00EC1A17" w:rsidRPr="002C6BD5" w:rsidRDefault="00EC1A17">
    <w:pPr>
      <w:pStyle w:val="Zaglavlj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051"/>
    <w:multiLevelType w:val="hybridMultilevel"/>
    <w:tmpl w:val="A04AC5F4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56B6"/>
    <w:multiLevelType w:val="hybridMultilevel"/>
    <w:tmpl w:val="A6548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7FF"/>
    <w:multiLevelType w:val="multilevel"/>
    <w:tmpl w:val="47420B0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0A713482"/>
    <w:multiLevelType w:val="hybridMultilevel"/>
    <w:tmpl w:val="0B44AF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63C30"/>
    <w:multiLevelType w:val="multilevel"/>
    <w:tmpl w:val="C7CA4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5A6351E"/>
    <w:multiLevelType w:val="hybridMultilevel"/>
    <w:tmpl w:val="6764EF44"/>
    <w:lvl w:ilvl="0" w:tplc="DCD0A8E8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65EC2"/>
    <w:multiLevelType w:val="multilevel"/>
    <w:tmpl w:val="FFDE7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A87CC1"/>
    <w:multiLevelType w:val="hybridMultilevel"/>
    <w:tmpl w:val="A8E24FDA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7D3F56"/>
    <w:multiLevelType w:val="hybridMultilevel"/>
    <w:tmpl w:val="13AAB9EC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F82CFB"/>
    <w:multiLevelType w:val="hybridMultilevel"/>
    <w:tmpl w:val="406A86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56ED1"/>
    <w:multiLevelType w:val="hybridMultilevel"/>
    <w:tmpl w:val="130865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06354"/>
    <w:multiLevelType w:val="multilevel"/>
    <w:tmpl w:val="2F346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377078EB"/>
    <w:multiLevelType w:val="hybridMultilevel"/>
    <w:tmpl w:val="491AD0A4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57467E"/>
    <w:multiLevelType w:val="hybridMultilevel"/>
    <w:tmpl w:val="49C0CD1A"/>
    <w:lvl w:ilvl="0" w:tplc="56FEE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657C4A"/>
    <w:multiLevelType w:val="multilevel"/>
    <w:tmpl w:val="B09CC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44070FAA"/>
    <w:multiLevelType w:val="hybridMultilevel"/>
    <w:tmpl w:val="6AF4B552"/>
    <w:lvl w:ilvl="0" w:tplc="EF22B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F4E8C"/>
    <w:multiLevelType w:val="hybridMultilevel"/>
    <w:tmpl w:val="2CB20190"/>
    <w:lvl w:ilvl="0" w:tplc="0C78C76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471EB"/>
    <w:multiLevelType w:val="hybridMultilevel"/>
    <w:tmpl w:val="66B4A784"/>
    <w:lvl w:ilvl="0" w:tplc="37DEC9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AF08CA"/>
    <w:multiLevelType w:val="hybridMultilevel"/>
    <w:tmpl w:val="B20271D4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3A531C"/>
    <w:multiLevelType w:val="hybridMultilevel"/>
    <w:tmpl w:val="7682F9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11246"/>
    <w:multiLevelType w:val="hybridMultilevel"/>
    <w:tmpl w:val="F1B67884"/>
    <w:lvl w:ilvl="0" w:tplc="DE6A0EBE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17"/>
  </w:num>
  <w:num w:numId="5">
    <w:abstractNumId w:val="20"/>
  </w:num>
  <w:num w:numId="6">
    <w:abstractNumId w:val="5"/>
  </w:num>
  <w:num w:numId="7">
    <w:abstractNumId w:val="14"/>
  </w:num>
  <w:num w:numId="8">
    <w:abstractNumId w:val="6"/>
  </w:num>
  <w:num w:numId="9">
    <w:abstractNumId w:val="4"/>
  </w:num>
  <w:num w:numId="10">
    <w:abstractNumId w:val="15"/>
  </w:num>
  <w:num w:numId="11">
    <w:abstractNumId w:val="0"/>
  </w:num>
  <w:num w:numId="12">
    <w:abstractNumId w:val="12"/>
  </w:num>
  <w:num w:numId="13">
    <w:abstractNumId w:val="19"/>
  </w:num>
  <w:num w:numId="14">
    <w:abstractNumId w:val="16"/>
  </w:num>
  <w:num w:numId="15">
    <w:abstractNumId w:val="1"/>
  </w:num>
  <w:num w:numId="16">
    <w:abstractNumId w:val="13"/>
  </w:num>
  <w:num w:numId="17">
    <w:abstractNumId w:val="9"/>
  </w:num>
  <w:num w:numId="18">
    <w:abstractNumId w:val="11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628E0"/>
    <w:rsid w:val="00097BBA"/>
    <w:rsid w:val="001C7E9B"/>
    <w:rsid w:val="001E482E"/>
    <w:rsid w:val="0026017F"/>
    <w:rsid w:val="00330A89"/>
    <w:rsid w:val="00392C8A"/>
    <w:rsid w:val="00396D16"/>
    <w:rsid w:val="00511546"/>
    <w:rsid w:val="0052271F"/>
    <w:rsid w:val="0061524C"/>
    <w:rsid w:val="006B5A90"/>
    <w:rsid w:val="00720BFD"/>
    <w:rsid w:val="007667C1"/>
    <w:rsid w:val="00774F67"/>
    <w:rsid w:val="007D0D6F"/>
    <w:rsid w:val="00861F17"/>
    <w:rsid w:val="009A2BEC"/>
    <w:rsid w:val="009D255D"/>
    <w:rsid w:val="00AD34B7"/>
    <w:rsid w:val="00B87612"/>
    <w:rsid w:val="00C7207C"/>
    <w:rsid w:val="00CB2EA5"/>
    <w:rsid w:val="00EC1A17"/>
    <w:rsid w:val="00EF0297"/>
    <w:rsid w:val="00F41DE3"/>
    <w:rsid w:val="00F4605D"/>
    <w:rsid w:val="00F92533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A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392C8A"/>
    <w:pPr>
      <w:keepNext/>
      <w:jc w:val="center"/>
      <w:outlineLvl w:val="7"/>
    </w:pPr>
    <w:rPr>
      <w:i/>
      <w:i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8Char">
    <w:name w:val="Naslov 8 Char"/>
    <w:basedOn w:val="Zadanifontodlomka"/>
    <w:link w:val="Naslov8"/>
    <w:rsid w:val="00392C8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iperveza">
    <w:name w:val="Hyperlink"/>
    <w:rsid w:val="00392C8A"/>
    <w:rPr>
      <w:rFonts w:ascii="Verdana" w:hAnsi="Verdana" w:hint="default"/>
      <w:strike w:val="0"/>
      <w:dstrike w:val="0"/>
      <w:color w:val="333333"/>
      <w:sz w:val="21"/>
      <w:szCs w:val="21"/>
      <w:u w:val="none"/>
      <w:effect w:val="none"/>
    </w:rPr>
  </w:style>
  <w:style w:type="character" w:styleId="SlijeenaHiperveza">
    <w:name w:val="FollowedHyperlink"/>
    <w:rsid w:val="00392C8A"/>
    <w:rPr>
      <w:color w:val="800080"/>
      <w:u w:val="single"/>
    </w:rPr>
  </w:style>
  <w:style w:type="paragraph" w:styleId="Podnoje">
    <w:name w:val="footer"/>
    <w:basedOn w:val="Normal"/>
    <w:link w:val="PodnojeChar"/>
    <w:uiPriority w:val="99"/>
    <w:rsid w:val="00392C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2C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jeloteksta-uvlaka21">
    <w:name w:val="Tijelo teksta - uvlaka 21"/>
    <w:aliases w:val="uvlaka 2"/>
    <w:basedOn w:val="Normal"/>
    <w:rsid w:val="00392C8A"/>
    <w:pPr>
      <w:ind w:left="1440" w:hanging="1440"/>
      <w:jc w:val="both"/>
    </w:pPr>
    <w:rPr>
      <w:i/>
      <w:iCs/>
      <w:lang w:eastAsia="en-US"/>
    </w:rPr>
  </w:style>
  <w:style w:type="character" w:styleId="Brojstranice">
    <w:name w:val="page number"/>
    <w:basedOn w:val="Zadanifontodlomka"/>
    <w:rsid w:val="00392C8A"/>
  </w:style>
  <w:style w:type="paragraph" w:customStyle="1" w:styleId="Bezproreda1">
    <w:name w:val="Bez proreda1"/>
    <w:qFormat/>
    <w:rsid w:val="0039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392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392C8A"/>
    <w:pPr>
      <w:spacing w:after="120"/>
    </w:pPr>
    <w:rPr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392C8A"/>
    <w:rPr>
      <w:rFonts w:ascii="Times New Roman" w:eastAsia="Times New Roman" w:hAnsi="Times New Roman" w:cs="Times New Roman"/>
      <w:sz w:val="20"/>
      <w:szCs w:val="20"/>
    </w:rPr>
  </w:style>
  <w:style w:type="paragraph" w:styleId="StandardWeb">
    <w:name w:val="Normal (Web)"/>
    <w:basedOn w:val="Normal"/>
    <w:uiPriority w:val="99"/>
    <w:unhideWhenUsed/>
    <w:rsid w:val="00392C8A"/>
    <w:pPr>
      <w:spacing w:after="135"/>
    </w:pPr>
  </w:style>
  <w:style w:type="paragraph" w:styleId="Zaglavlje">
    <w:name w:val="header"/>
    <w:basedOn w:val="Normal"/>
    <w:link w:val="ZaglavljeChar"/>
    <w:rsid w:val="00392C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92C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392C8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392C8A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392C8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B5E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B5E9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B5E9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B5E9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B5E9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392C8A"/>
    <w:pPr>
      <w:keepNext/>
      <w:jc w:val="center"/>
      <w:outlineLvl w:val="7"/>
    </w:pPr>
    <w:rPr>
      <w:i/>
      <w:i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8Char">
    <w:name w:val="Naslov 8 Char"/>
    <w:basedOn w:val="Zadanifontodlomka"/>
    <w:link w:val="Naslov8"/>
    <w:rsid w:val="00392C8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iperveza">
    <w:name w:val="Hyperlink"/>
    <w:rsid w:val="00392C8A"/>
    <w:rPr>
      <w:rFonts w:ascii="Verdana" w:hAnsi="Verdana" w:hint="default"/>
      <w:strike w:val="0"/>
      <w:dstrike w:val="0"/>
      <w:color w:val="333333"/>
      <w:sz w:val="21"/>
      <w:szCs w:val="21"/>
      <w:u w:val="none"/>
      <w:effect w:val="none"/>
    </w:rPr>
  </w:style>
  <w:style w:type="character" w:styleId="SlijeenaHiperveza">
    <w:name w:val="FollowedHyperlink"/>
    <w:rsid w:val="00392C8A"/>
    <w:rPr>
      <w:color w:val="800080"/>
      <w:u w:val="single"/>
    </w:rPr>
  </w:style>
  <w:style w:type="paragraph" w:styleId="Podnoje">
    <w:name w:val="footer"/>
    <w:basedOn w:val="Normal"/>
    <w:link w:val="PodnojeChar"/>
    <w:uiPriority w:val="99"/>
    <w:rsid w:val="00392C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2C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jeloteksta-uvlaka21">
    <w:name w:val="Tijelo teksta - uvlaka 21"/>
    <w:aliases w:val="uvlaka 2"/>
    <w:basedOn w:val="Normal"/>
    <w:rsid w:val="00392C8A"/>
    <w:pPr>
      <w:ind w:left="1440" w:hanging="1440"/>
      <w:jc w:val="both"/>
    </w:pPr>
    <w:rPr>
      <w:i/>
      <w:iCs/>
      <w:lang w:eastAsia="en-US"/>
    </w:rPr>
  </w:style>
  <w:style w:type="character" w:styleId="Brojstranice">
    <w:name w:val="page number"/>
    <w:basedOn w:val="Zadanifontodlomka"/>
    <w:rsid w:val="00392C8A"/>
  </w:style>
  <w:style w:type="paragraph" w:customStyle="1" w:styleId="Bezproreda1">
    <w:name w:val="Bez proreda1"/>
    <w:qFormat/>
    <w:rsid w:val="0039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392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392C8A"/>
    <w:pPr>
      <w:spacing w:after="120"/>
    </w:pPr>
    <w:rPr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392C8A"/>
    <w:rPr>
      <w:rFonts w:ascii="Times New Roman" w:eastAsia="Times New Roman" w:hAnsi="Times New Roman" w:cs="Times New Roman"/>
      <w:sz w:val="20"/>
      <w:szCs w:val="20"/>
    </w:rPr>
  </w:style>
  <w:style w:type="paragraph" w:styleId="StandardWeb">
    <w:name w:val="Normal (Web)"/>
    <w:basedOn w:val="Normal"/>
    <w:uiPriority w:val="99"/>
    <w:unhideWhenUsed/>
    <w:rsid w:val="00392C8A"/>
    <w:pPr>
      <w:spacing w:after="135"/>
    </w:pPr>
  </w:style>
  <w:style w:type="paragraph" w:styleId="Zaglavlje">
    <w:name w:val="header"/>
    <w:basedOn w:val="Normal"/>
    <w:link w:val="ZaglavljeChar"/>
    <w:rsid w:val="00392C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92C8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392C8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392C8A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392C8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B5E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B5E9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B5E9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B5E9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B5E9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2020/Session-637429229043092282/SessionItem-637429403611216189/41gv-1.13. UO za gospodarstvo poduzetništvo i poljoprivredu.docx|1050;#Ø;#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860D8C23-46D7-4665-8585-60DA709BD0FE}"/>
</file>

<file path=customXml/itemProps2.xml><?xml version="1.0" encoding="utf-8"?>
<ds:datastoreItem xmlns:ds="http://schemas.openxmlformats.org/officeDocument/2006/customXml" ds:itemID="{90BCFCE1-13E3-45E0-A7D2-81AA851B7AAA}"/>
</file>

<file path=customXml/itemProps3.xml><?xml version="1.0" encoding="utf-8"?>
<ds:datastoreItem xmlns:ds="http://schemas.openxmlformats.org/officeDocument/2006/customXml" ds:itemID="{475888D5-B488-4A6A-9B68-2942C75EC8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3672</Words>
  <Characters>20934</Characters>
  <Application>Microsoft Office Word</Application>
  <DocSecurity>0</DocSecurity>
  <Lines>174</Lines>
  <Paragraphs>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Peris</dc:creator>
  <cp:lastModifiedBy>Višnja Jurković</cp:lastModifiedBy>
  <cp:revision>2</cp:revision>
  <dcterms:created xsi:type="dcterms:W3CDTF">2020-12-07T13:41:00Z</dcterms:created>
  <dcterms:modified xsi:type="dcterms:W3CDTF">2020-12-07T13:41:00Z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